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825" w:rsidRPr="008E6487" w:rsidRDefault="00796825" w:rsidP="008E6487">
      <w:pPr>
        <w:tabs>
          <w:tab w:val="left" w:pos="4253"/>
        </w:tabs>
        <w:spacing w:line="360" w:lineRule="auto"/>
        <w:jc w:val="both"/>
        <w:rPr>
          <w:rFonts w:cs="Arial"/>
          <w:b/>
          <w:sz w:val="24"/>
          <w:szCs w:val="24"/>
        </w:rPr>
      </w:pPr>
      <w:r w:rsidRPr="008E6487">
        <w:rPr>
          <w:rFonts w:cs="Arial"/>
          <w:sz w:val="24"/>
          <w:szCs w:val="24"/>
        </w:rPr>
        <w:tab/>
      </w:r>
      <w:r w:rsidRPr="008E6487">
        <w:rPr>
          <w:rFonts w:cs="Arial"/>
          <w:sz w:val="24"/>
          <w:szCs w:val="24"/>
        </w:rPr>
        <w:tab/>
      </w:r>
      <w:r w:rsidRPr="008E6487">
        <w:rPr>
          <w:rFonts w:cs="Arial"/>
          <w:sz w:val="24"/>
          <w:szCs w:val="24"/>
        </w:rPr>
        <w:tab/>
        <w:t xml:space="preserve">                  </w:t>
      </w:r>
    </w:p>
    <w:p w:rsidR="004002F9" w:rsidRDefault="004002F9" w:rsidP="008E6487">
      <w:pPr>
        <w:tabs>
          <w:tab w:val="left" w:pos="1134"/>
        </w:tabs>
        <w:spacing w:line="360" w:lineRule="auto"/>
        <w:jc w:val="both"/>
        <w:rPr>
          <w:rFonts w:cs="Arial"/>
          <w:sz w:val="24"/>
          <w:szCs w:val="24"/>
        </w:rPr>
      </w:pPr>
    </w:p>
    <w:p w:rsidR="004002F9" w:rsidRPr="004002F9" w:rsidRDefault="004002F9" w:rsidP="004002F9">
      <w:pPr>
        <w:tabs>
          <w:tab w:val="left" w:pos="1134"/>
        </w:tabs>
        <w:spacing w:line="360" w:lineRule="auto"/>
        <w:jc w:val="center"/>
        <w:rPr>
          <w:rFonts w:cs="Arial"/>
          <w:b/>
          <w:sz w:val="24"/>
          <w:szCs w:val="24"/>
        </w:rPr>
      </w:pPr>
      <w:r w:rsidRPr="004002F9">
        <w:rPr>
          <w:rFonts w:cs="Arial"/>
          <w:b/>
          <w:sz w:val="24"/>
          <w:szCs w:val="24"/>
        </w:rPr>
        <w:t xml:space="preserve">MINUTA DE </w:t>
      </w:r>
      <w:r>
        <w:rPr>
          <w:rFonts w:cs="Arial"/>
          <w:b/>
          <w:sz w:val="24"/>
          <w:szCs w:val="24"/>
        </w:rPr>
        <w:t>ATA D</w:t>
      </w:r>
      <w:r w:rsidR="00A62EEB">
        <w:rPr>
          <w:rFonts w:cs="Arial"/>
          <w:b/>
          <w:sz w:val="24"/>
          <w:szCs w:val="24"/>
        </w:rPr>
        <w:t>E REGISTRO DE PREÇOS N° 01</w:t>
      </w:r>
      <w:r w:rsidR="002E638A">
        <w:rPr>
          <w:rFonts w:cs="Arial"/>
          <w:b/>
          <w:sz w:val="24"/>
          <w:szCs w:val="24"/>
        </w:rPr>
        <w:t>/2024</w:t>
      </w:r>
    </w:p>
    <w:p w:rsidR="004002F9" w:rsidRDefault="00BB28E4" w:rsidP="004002F9">
      <w:pPr>
        <w:tabs>
          <w:tab w:val="left" w:pos="1134"/>
        </w:tabs>
        <w:spacing w:line="360" w:lineRule="auto"/>
        <w:jc w:val="center"/>
        <w:rPr>
          <w:rFonts w:cs="Arial"/>
          <w:sz w:val="24"/>
          <w:szCs w:val="24"/>
        </w:rPr>
      </w:pPr>
      <w:r>
        <w:rPr>
          <w:rFonts w:cs="Arial"/>
          <w:b/>
          <w:sz w:val="24"/>
          <w:szCs w:val="24"/>
        </w:rPr>
        <w:t>PREGÃO E</w:t>
      </w:r>
      <w:r w:rsidR="00A62EEB">
        <w:rPr>
          <w:rFonts w:cs="Arial"/>
          <w:b/>
          <w:sz w:val="24"/>
          <w:szCs w:val="24"/>
        </w:rPr>
        <w:t>LETRÔNICO Nº 06</w:t>
      </w:r>
      <w:r w:rsidR="002E638A">
        <w:rPr>
          <w:rFonts w:cs="Arial"/>
          <w:b/>
          <w:sz w:val="24"/>
          <w:szCs w:val="24"/>
        </w:rPr>
        <w:t>/2024</w:t>
      </w:r>
    </w:p>
    <w:p w:rsidR="004002F9" w:rsidRDefault="004002F9" w:rsidP="004002F9">
      <w:pPr>
        <w:tabs>
          <w:tab w:val="left" w:pos="1134"/>
        </w:tabs>
        <w:spacing w:line="360" w:lineRule="auto"/>
        <w:jc w:val="both"/>
        <w:rPr>
          <w:rFonts w:cs="Arial"/>
          <w:sz w:val="24"/>
          <w:szCs w:val="24"/>
        </w:rPr>
      </w:pPr>
    </w:p>
    <w:p w:rsidR="004002F9" w:rsidRDefault="004002F9" w:rsidP="004002F9">
      <w:pPr>
        <w:tabs>
          <w:tab w:val="left" w:pos="1134"/>
        </w:tabs>
        <w:spacing w:line="360" w:lineRule="auto"/>
        <w:jc w:val="both"/>
        <w:rPr>
          <w:rFonts w:cs="Arial"/>
          <w:sz w:val="24"/>
          <w:szCs w:val="24"/>
        </w:rPr>
      </w:pPr>
    </w:p>
    <w:p w:rsidR="004002F9" w:rsidRPr="00BC69EF" w:rsidRDefault="004002F9" w:rsidP="004002F9">
      <w:pPr>
        <w:tabs>
          <w:tab w:val="left" w:pos="1134"/>
        </w:tabs>
        <w:spacing w:line="360" w:lineRule="auto"/>
        <w:jc w:val="both"/>
        <w:rPr>
          <w:rFonts w:cs="Arial"/>
          <w:b/>
          <w:bCs/>
          <w:sz w:val="24"/>
          <w:szCs w:val="24"/>
        </w:rPr>
      </w:pPr>
      <w:r w:rsidRPr="004002F9">
        <w:rPr>
          <w:rFonts w:cs="Arial"/>
          <w:sz w:val="24"/>
          <w:szCs w:val="24"/>
        </w:rPr>
        <w:t>O Mu</w:t>
      </w:r>
      <w:r>
        <w:rPr>
          <w:rFonts w:cs="Arial"/>
          <w:sz w:val="24"/>
          <w:szCs w:val="24"/>
        </w:rPr>
        <w:t>nicípio de Fontoura Xavier-RS</w:t>
      </w:r>
      <w:r w:rsidRPr="004002F9">
        <w:rPr>
          <w:rFonts w:cs="Arial"/>
          <w:sz w:val="24"/>
          <w:szCs w:val="24"/>
        </w:rPr>
        <w:t>, pessoa jurídica de direito público municipal, inscrita no C</w:t>
      </w:r>
      <w:r>
        <w:rPr>
          <w:rFonts w:cs="Arial"/>
          <w:sz w:val="24"/>
          <w:szCs w:val="24"/>
        </w:rPr>
        <w:t>NPJ sob o nº. 87.612.768/0001-02</w:t>
      </w:r>
      <w:r w:rsidRPr="004002F9">
        <w:rPr>
          <w:rFonts w:cs="Arial"/>
          <w:sz w:val="24"/>
          <w:szCs w:val="24"/>
        </w:rPr>
        <w:t xml:space="preserve"> com </w:t>
      </w:r>
      <w:r>
        <w:rPr>
          <w:rFonts w:cs="Arial"/>
          <w:sz w:val="24"/>
          <w:szCs w:val="24"/>
        </w:rPr>
        <w:t>sede administrativa na Avenida 25 de Abril, 920</w:t>
      </w:r>
      <w:r w:rsidRPr="004002F9">
        <w:rPr>
          <w:rFonts w:cs="Arial"/>
          <w:sz w:val="24"/>
          <w:szCs w:val="24"/>
        </w:rPr>
        <w:t xml:space="preserve"> – Cent</w:t>
      </w:r>
      <w:r>
        <w:rPr>
          <w:rFonts w:cs="Arial"/>
          <w:sz w:val="24"/>
          <w:szCs w:val="24"/>
        </w:rPr>
        <w:t>ro, CEP 99370-000, Fontoura Xavier-RS</w:t>
      </w:r>
      <w:r w:rsidRPr="004002F9">
        <w:rPr>
          <w:rFonts w:cs="Arial"/>
          <w:sz w:val="24"/>
          <w:szCs w:val="24"/>
        </w:rPr>
        <w:t>, representado pelo seu prefeito</w:t>
      </w:r>
      <w:r>
        <w:rPr>
          <w:rFonts w:cs="Arial"/>
          <w:sz w:val="24"/>
          <w:szCs w:val="24"/>
        </w:rPr>
        <w:t xml:space="preserve"> municipal, Sr. </w:t>
      </w:r>
      <w:r w:rsidRPr="004002F9">
        <w:rPr>
          <w:rFonts w:cs="Arial"/>
          <w:b/>
          <w:sz w:val="24"/>
          <w:szCs w:val="24"/>
        </w:rPr>
        <w:t>LUIZ ARMANDO TAFFAREL</w:t>
      </w:r>
      <w:r w:rsidRPr="004002F9">
        <w:rPr>
          <w:rFonts w:cs="Arial"/>
          <w:sz w:val="24"/>
          <w:szCs w:val="24"/>
        </w:rPr>
        <w:t>, brasileiro, casad</w:t>
      </w:r>
      <w:r>
        <w:rPr>
          <w:rFonts w:cs="Arial"/>
          <w:sz w:val="24"/>
          <w:szCs w:val="24"/>
        </w:rPr>
        <w:t>o</w:t>
      </w:r>
      <w:r w:rsidRPr="004002F9">
        <w:rPr>
          <w:rFonts w:cs="Arial"/>
          <w:sz w:val="24"/>
          <w:szCs w:val="24"/>
        </w:rPr>
        <w:t>,</w:t>
      </w:r>
      <w:r>
        <w:rPr>
          <w:rFonts w:cs="Arial"/>
          <w:sz w:val="24"/>
          <w:szCs w:val="24"/>
        </w:rPr>
        <w:t xml:space="preserve"> residente e domiciliado nesta cidade</w:t>
      </w:r>
      <w:r w:rsidRPr="004002F9">
        <w:rPr>
          <w:rFonts w:cs="Arial"/>
          <w:sz w:val="24"/>
          <w:szCs w:val="24"/>
        </w:rPr>
        <w:t xml:space="preserve">, doravante designada simplesmente </w:t>
      </w:r>
      <w:r w:rsidRPr="004002F9">
        <w:rPr>
          <w:rFonts w:cs="Arial"/>
          <w:b/>
          <w:sz w:val="24"/>
          <w:szCs w:val="24"/>
        </w:rPr>
        <w:t>ORGÃO GERENCIADOR</w:t>
      </w:r>
      <w:r w:rsidRPr="004002F9">
        <w:rPr>
          <w:rFonts w:cs="Arial"/>
          <w:sz w:val="24"/>
          <w:szCs w:val="24"/>
        </w:rPr>
        <w:t xml:space="preserve"> e, de outro lado, a empresa, </w:t>
      </w:r>
      <w:r w:rsidR="003C4D96">
        <w:rPr>
          <w:rFonts w:cs="Arial"/>
          <w:sz w:val="24"/>
          <w:szCs w:val="24"/>
        </w:rPr>
        <w:t xml:space="preserve">MEGA PAPELARIA E ESPORTES EIRELI ME, </w:t>
      </w:r>
      <w:r w:rsidR="00BB465D">
        <w:rPr>
          <w:rFonts w:cs="Arial"/>
          <w:sz w:val="24"/>
          <w:szCs w:val="24"/>
        </w:rPr>
        <w:t xml:space="preserve">inscrito </w:t>
      </w:r>
      <w:r w:rsidRPr="004002F9">
        <w:rPr>
          <w:rFonts w:cs="Arial"/>
          <w:sz w:val="24"/>
          <w:szCs w:val="24"/>
        </w:rPr>
        <w:t>no CNPJ/MF nº</w:t>
      </w:r>
      <w:r w:rsidR="003C4D96">
        <w:rPr>
          <w:rFonts w:cs="Arial"/>
          <w:sz w:val="24"/>
          <w:szCs w:val="24"/>
        </w:rPr>
        <w:t>24.738.613/0001-99</w:t>
      </w:r>
      <w:r w:rsidRPr="004002F9">
        <w:rPr>
          <w:rFonts w:cs="Arial"/>
          <w:sz w:val="24"/>
          <w:szCs w:val="24"/>
        </w:rPr>
        <w:t>, es</w:t>
      </w:r>
      <w:r w:rsidR="00BC69EF">
        <w:rPr>
          <w:rFonts w:cs="Arial"/>
          <w:sz w:val="24"/>
          <w:szCs w:val="24"/>
        </w:rPr>
        <w:t>tabelecida na</w:t>
      </w:r>
      <w:r w:rsidR="00341FDE">
        <w:rPr>
          <w:rFonts w:cs="Arial"/>
          <w:sz w:val="24"/>
          <w:szCs w:val="24"/>
        </w:rPr>
        <w:t xml:space="preserve"> Rua Santos Pinto</w:t>
      </w:r>
      <w:r w:rsidR="00BC69EF">
        <w:rPr>
          <w:rFonts w:cs="Arial"/>
          <w:sz w:val="24"/>
          <w:szCs w:val="24"/>
        </w:rPr>
        <w:t xml:space="preserve">, </w:t>
      </w:r>
      <w:r w:rsidR="00341FDE">
        <w:rPr>
          <w:rFonts w:cs="Arial"/>
          <w:sz w:val="24"/>
          <w:szCs w:val="24"/>
        </w:rPr>
        <w:t>nº 44</w:t>
      </w:r>
      <w:r w:rsidR="00BB465D">
        <w:rPr>
          <w:rFonts w:cs="Arial"/>
          <w:sz w:val="24"/>
          <w:szCs w:val="24"/>
        </w:rPr>
        <w:t>,</w:t>
      </w:r>
      <w:r w:rsidR="00341FDE">
        <w:rPr>
          <w:rFonts w:cs="Arial"/>
          <w:sz w:val="24"/>
          <w:szCs w:val="24"/>
        </w:rPr>
        <w:t xml:space="preserve"> bloco 101,</w:t>
      </w:r>
      <w:r w:rsidR="00BB465D">
        <w:rPr>
          <w:rFonts w:cs="Arial"/>
          <w:sz w:val="24"/>
          <w:szCs w:val="24"/>
        </w:rPr>
        <w:t xml:space="preserve"> centro</w:t>
      </w:r>
      <w:r w:rsidR="00BC69EF">
        <w:rPr>
          <w:rFonts w:cs="Arial"/>
          <w:sz w:val="24"/>
          <w:szCs w:val="24"/>
        </w:rPr>
        <w:t>,</w:t>
      </w:r>
      <w:r w:rsidR="00341FDE">
        <w:rPr>
          <w:rFonts w:cs="Arial"/>
          <w:sz w:val="24"/>
          <w:szCs w:val="24"/>
        </w:rPr>
        <w:t xml:space="preserve"> Roca Sales-RS</w:t>
      </w:r>
      <w:r w:rsidR="00AA5FC9">
        <w:rPr>
          <w:rFonts w:cs="Arial"/>
          <w:sz w:val="24"/>
          <w:szCs w:val="24"/>
        </w:rPr>
        <w:t>,</w:t>
      </w:r>
      <w:r w:rsidRPr="004002F9">
        <w:rPr>
          <w:rFonts w:cs="Arial"/>
          <w:sz w:val="24"/>
          <w:szCs w:val="24"/>
        </w:rPr>
        <w:t xml:space="preserve"> neste ato representada por seu sócio</w:t>
      </w:r>
      <w:r w:rsidR="00AA5FC9">
        <w:rPr>
          <w:rFonts w:cs="Arial"/>
          <w:sz w:val="24"/>
          <w:szCs w:val="24"/>
        </w:rPr>
        <w:t xml:space="preserve"> proprietário, Senhor</w:t>
      </w:r>
      <w:r w:rsidR="003C4D96">
        <w:rPr>
          <w:rFonts w:cs="Arial"/>
          <w:sz w:val="24"/>
          <w:szCs w:val="24"/>
        </w:rPr>
        <w:t>a</w:t>
      </w:r>
      <w:r w:rsidR="00BC69EF" w:rsidRPr="00BC69EF">
        <w:rPr>
          <w:rFonts w:cs="Arial"/>
          <w:sz w:val="24"/>
          <w:szCs w:val="24"/>
        </w:rPr>
        <w:t xml:space="preserve"> </w:t>
      </w:r>
      <w:r w:rsidR="003C4D96">
        <w:rPr>
          <w:rFonts w:cs="Arial"/>
          <w:sz w:val="24"/>
          <w:szCs w:val="24"/>
        </w:rPr>
        <w:t>MAIRI DA SILVA PRETTO, Brasileira, empresária</w:t>
      </w:r>
      <w:r w:rsidRPr="004002F9">
        <w:rPr>
          <w:rFonts w:cs="Arial"/>
          <w:sz w:val="24"/>
          <w:szCs w:val="24"/>
        </w:rPr>
        <w:t xml:space="preserve">, residente </w:t>
      </w:r>
      <w:r w:rsidR="00AA5FC9">
        <w:rPr>
          <w:rFonts w:cs="Arial"/>
          <w:sz w:val="24"/>
          <w:szCs w:val="24"/>
        </w:rPr>
        <w:t>e do</w:t>
      </w:r>
      <w:r w:rsidR="003C4D96">
        <w:rPr>
          <w:rFonts w:cs="Arial"/>
          <w:sz w:val="24"/>
          <w:szCs w:val="24"/>
        </w:rPr>
        <w:t>miciliada</w:t>
      </w:r>
      <w:r w:rsidR="00BC69EF">
        <w:rPr>
          <w:rFonts w:cs="Arial"/>
          <w:sz w:val="24"/>
          <w:szCs w:val="24"/>
        </w:rPr>
        <w:t xml:space="preserve"> na cidade de </w:t>
      </w:r>
      <w:r w:rsidR="00BB465D">
        <w:rPr>
          <w:rFonts w:cs="Arial"/>
          <w:sz w:val="24"/>
          <w:szCs w:val="24"/>
        </w:rPr>
        <w:t>Pinhaozinho - SC</w:t>
      </w:r>
      <w:r w:rsidR="000A1C9B">
        <w:rPr>
          <w:rFonts w:cs="Arial"/>
          <w:sz w:val="24"/>
          <w:szCs w:val="24"/>
        </w:rPr>
        <w:t>, CPF nº</w:t>
      </w:r>
      <w:r w:rsidR="003C4D96">
        <w:rPr>
          <w:rFonts w:cs="Arial"/>
          <w:sz w:val="24"/>
          <w:szCs w:val="24"/>
        </w:rPr>
        <w:t xml:space="preserve"> 537.635.800-34</w:t>
      </w:r>
      <w:r w:rsidRPr="004002F9">
        <w:rPr>
          <w:rFonts w:cs="Arial"/>
          <w:sz w:val="24"/>
          <w:szCs w:val="24"/>
        </w:rPr>
        <w:t xml:space="preserve">, daqui por diante, denominada simplesmente </w:t>
      </w:r>
      <w:r w:rsidRPr="004002F9">
        <w:rPr>
          <w:rFonts w:cs="Arial"/>
          <w:b/>
          <w:sz w:val="24"/>
          <w:szCs w:val="24"/>
        </w:rPr>
        <w:t>FORNECEDORA REGISTRADA</w:t>
      </w:r>
      <w:r w:rsidRPr="004002F9">
        <w:rPr>
          <w:rFonts w:cs="Arial"/>
          <w:sz w:val="24"/>
          <w:szCs w:val="24"/>
        </w:rPr>
        <w:t>, resolvem, na forma da Lei nº. 14.133/2021 e Decreto</w:t>
      </w:r>
      <w:r>
        <w:rPr>
          <w:rFonts w:cs="Arial"/>
          <w:sz w:val="24"/>
          <w:szCs w:val="24"/>
        </w:rPr>
        <w:t>s Municipais</w:t>
      </w:r>
      <w:r w:rsidRPr="004002F9">
        <w:rPr>
          <w:rFonts w:cs="Arial"/>
          <w:sz w:val="24"/>
          <w:szCs w:val="24"/>
        </w:rPr>
        <w:t xml:space="preserve"> nº. </w:t>
      </w:r>
      <w:r w:rsidR="002E638A">
        <w:rPr>
          <w:rFonts w:cs="Arial"/>
          <w:sz w:val="24"/>
          <w:szCs w:val="24"/>
        </w:rPr>
        <w:t>3431</w:t>
      </w:r>
      <w:r w:rsidRPr="004002F9">
        <w:rPr>
          <w:rFonts w:cs="Arial"/>
          <w:sz w:val="24"/>
          <w:szCs w:val="24"/>
        </w:rPr>
        <w:t>/2023</w:t>
      </w:r>
      <w:r>
        <w:rPr>
          <w:rFonts w:cs="Arial"/>
          <w:sz w:val="24"/>
          <w:szCs w:val="24"/>
        </w:rPr>
        <w:t xml:space="preserve"> </w:t>
      </w:r>
      <w:r w:rsidR="002E638A">
        <w:rPr>
          <w:rFonts w:cs="Arial"/>
          <w:sz w:val="24"/>
          <w:szCs w:val="24"/>
        </w:rPr>
        <w:t xml:space="preserve"> 3432/2023 e nº. 34</w:t>
      </w:r>
      <w:r w:rsidR="00C147C3">
        <w:rPr>
          <w:rFonts w:cs="Arial"/>
          <w:sz w:val="24"/>
          <w:szCs w:val="24"/>
        </w:rPr>
        <w:t>33/2023</w:t>
      </w:r>
      <w:r w:rsidRPr="004002F9">
        <w:rPr>
          <w:rFonts w:cs="Arial"/>
          <w:sz w:val="24"/>
          <w:szCs w:val="24"/>
        </w:rPr>
        <w:t xml:space="preserve">, firmar a presente </w:t>
      </w:r>
      <w:r w:rsidRPr="004002F9">
        <w:rPr>
          <w:rFonts w:cs="Arial"/>
          <w:b/>
          <w:sz w:val="24"/>
          <w:szCs w:val="24"/>
        </w:rPr>
        <w:t>ATA DE REGISTRO DE PREÇOS</w:t>
      </w:r>
      <w:r w:rsidRPr="004002F9">
        <w:rPr>
          <w:rFonts w:cs="Arial"/>
          <w:sz w:val="24"/>
          <w:szCs w:val="24"/>
        </w:rPr>
        <w:t>, cuja minuta foi previamente examinada e aprovada pela Procuradoria do Município, conforme const</w:t>
      </w:r>
      <w:r>
        <w:rPr>
          <w:rFonts w:cs="Arial"/>
          <w:sz w:val="24"/>
          <w:szCs w:val="24"/>
        </w:rPr>
        <w:t xml:space="preserve">a dos autos do </w:t>
      </w:r>
      <w:r w:rsidRPr="004002F9">
        <w:rPr>
          <w:rFonts w:cs="Arial"/>
          <w:b/>
          <w:sz w:val="24"/>
          <w:szCs w:val="24"/>
        </w:rPr>
        <w:t>P</w:t>
      </w:r>
      <w:r>
        <w:rPr>
          <w:rFonts w:cs="Arial"/>
          <w:b/>
          <w:sz w:val="24"/>
          <w:szCs w:val="24"/>
        </w:rPr>
        <w:t>regão Eletrô</w:t>
      </w:r>
      <w:r w:rsidR="00C147C3">
        <w:rPr>
          <w:rFonts w:cs="Arial"/>
          <w:b/>
          <w:sz w:val="24"/>
          <w:szCs w:val="24"/>
        </w:rPr>
        <w:t>nico n</w:t>
      </w:r>
      <w:r w:rsidR="000A1C9B">
        <w:rPr>
          <w:rFonts w:cs="Arial"/>
          <w:b/>
          <w:sz w:val="24"/>
          <w:szCs w:val="24"/>
        </w:rPr>
        <w:t>º 06</w:t>
      </w:r>
      <w:r w:rsidR="00C147C3">
        <w:rPr>
          <w:rFonts w:cs="Arial"/>
          <w:b/>
          <w:sz w:val="24"/>
          <w:szCs w:val="24"/>
        </w:rPr>
        <w:t>/2024</w:t>
      </w:r>
      <w:r w:rsidRPr="004002F9">
        <w:rPr>
          <w:rFonts w:cs="Arial"/>
          <w:sz w:val="24"/>
          <w:szCs w:val="24"/>
        </w:rPr>
        <w:t xml:space="preserve"> - mediante as seguintes condições: </w:t>
      </w:r>
    </w:p>
    <w:p w:rsidR="006624C5" w:rsidRDefault="006624C5" w:rsidP="004002F9">
      <w:pPr>
        <w:tabs>
          <w:tab w:val="left" w:pos="1134"/>
        </w:tabs>
        <w:spacing w:line="360" w:lineRule="auto"/>
        <w:jc w:val="both"/>
        <w:rPr>
          <w:rFonts w:cs="Arial"/>
          <w:b/>
          <w:sz w:val="24"/>
          <w:szCs w:val="24"/>
        </w:rPr>
      </w:pPr>
    </w:p>
    <w:p w:rsidR="00182B12" w:rsidRDefault="004002F9" w:rsidP="004002F9">
      <w:pPr>
        <w:tabs>
          <w:tab w:val="left" w:pos="1134"/>
        </w:tabs>
        <w:spacing w:line="360" w:lineRule="auto"/>
        <w:jc w:val="both"/>
        <w:rPr>
          <w:rFonts w:cs="Arial"/>
          <w:sz w:val="24"/>
          <w:szCs w:val="24"/>
        </w:rPr>
      </w:pPr>
      <w:r w:rsidRPr="004002F9">
        <w:rPr>
          <w:rFonts w:cs="Arial"/>
          <w:b/>
          <w:sz w:val="24"/>
          <w:szCs w:val="24"/>
        </w:rPr>
        <w:t>CLÁUSULA PRIMEIRA- DO OBJETO</w:t>
      </w:r>
      <w:r w:rsidRPr="004002F9">
        <w:rPr>
          <w:rFonts w:cs="Arial"/>
          <w:sz w:val="24"/>
          <w:szCs w:val="24"/>
        </w:rPr>
        <w:t xml:space="preserve"> </w:t>
      </w:r>
    </w:p>
    <w:p w:rsidR="00D33245" w:rsidRDefault="00D33245" w:rsidP="004002F9">
      <w:pPr>
        <w:tabs>
          <w:tab w:val="left" w:pos="1134"/>
        </w:tabs>
        <w:spacing w:line="360" w:lineRule="auto"/>
        <w:jc w:val="both"/>
        <w:rPr>
          <w:rFonts w:cs="Arial"/>
          <w:sz w:val="24"/>
          <w:szCs w:val="24"/>
        </w:rPr>
      </w:pPr>
    </w:p>
    <w:p w:rsidR="004002F9" w:rsidRPr="004002F9" w:rsidRDefault="004002F9" w:rsidP="004002F9">
      <w:pPr>
        <w:tabs>
          <w:tab w:val="left" w:pos="1134"/>
        </w:tabs>
        <w:spacing w:line="360" w:lineRule="auto"/>
        <w:jc w:val="both"/>
        <w:rPr>
          <w:rFonts w:cs="Arial"/>
          <w:sz w:val="24"/>
          <w:szCs w:val="24"/>
        </w:rPr>
      </w:pPr>
      <w:r w:rsidRPr="00E6413D">
        <w:rPr>
          <w:rFonts w:cs="Arial"/>
          <w:b/>
          <w:sz w:val="24"/>
          <w:szCs w:val="24"/>
        </w:rPr>
        <w:t>1</w:t>
      </w:r>
      <w:r w:rsidRPr="004002F9">
        <w:rPr>
          <w:rFonts w:cs="Arial"/>
          <w:sz w:val="24"/>
          <w:szCs w:val="24"/>
        </w:rPr>
        <w:t>. A presente A</w:t>
      </w:r>
      <w:r w:rsidR="00182B12">
        <w:rPr>
          <w:rFonts w:cs="Arial"/>
          <w:sz w:val="24"/>
          <w:szCs w:val="24"/>
        </w:rPr>
        <w:t>ta tem por objeto o</w:t>
      </w:r>
      <w:r w:rsidRPr="004002F9">
        <w:rPr>
          <w:rFonts w:cs="Arial"/>
          <w:sz w:val="24"/>
          <w:szCs w:val="24"/>
        </w:rPr>
        <w:t xml:space="preserve"> </w:t>
      </w:r>
      <w:r w:rsidRPr="00182B12">
        <w:rPr>
          <w:rFonts w:cs="Arial"/>
          <w:b/>
          <w:sz w:val="24"/>
          <w:szCs w:val="24"/>
        </w:rPr>
        <w:t xml:space="preserve">REGISTRO DE PREÇOS PARA FUTURA E EVENTUAL </w:t>
      </w:r>
      <w:r w:rsidR="003E77BC">
        <w:rPr>
          <w:rFonts w:cs="Arial"/>
          <w:b/>
          <w:sz w:val="24"/>
          <w:szCs w:val="24"/>
        </w:rPr>
        <w:t>AQUISIÇÃO DE MATERIAL ESCOLAR E EXPEDIENTE</w:t>
      </w:r>
      <w:r w:rsidRPr="004002F9">
        <w:rPr>
          <w:rFonts w:cs="Arial"/>
          <w:sz w:val="24"/>
          <w:szCs w:val="24"/>
        </w:rPr>
        <w:t xml:space="preserve"> para atender as secretarias desta municipalidade, conforme descritivos:</w:t>
      </w:r>
    </w:p>
    <w:tbl>
      <w:tblPr>
        <w:tblW w:w="101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1831"/>
        <w:gridCol w:w="1500"/>
        <w:gridCol w:w="1517"/>
        <w:gridCol w:w="1646"/>
        <w:gridCol w:w="1680"/>
      </w:tblGrid>
      <w:tr w:rsidR="000A1C9B" w:rsidRPr="000E1A72" w:rsidTr="00BC69EF">
        <w:trPr>
          <w:trHeight w:val="115"/>
        </w:trPr>
        <w:tc>
          <w:tcPr>
            <w:tcW w:w="1963" w:type="dxa"/>
            <w:shd w:val="clear" w:color="auto" w:fill="auto"/>
          </w:tcPr>
          <w:p w:rsidR="00182B12" w:rsidRPr="006624C5" w:rsidRDefault="00182B12" w:rsidP="000E1A72">
            <w:pPr>
              <w:tabs>
                <w:tab w:val="left" w:pos="1134"/>
              </w:tabs>
              <w:spacing w:line="360" w:lineRule="auto"/>
              <w:jc w:val="both"/>
              <w:rPr>
                <w:rFonts w:cs="Arial"/>
                <w:b/>
                <w:sz w:val="24"/>
                <w:szCs w:val="24"/>
              </w:rPr>
            </w:pPr>
            <w:r w:rsidRPr="006624C5">
              <w:rPr>
                <w:rFonts w:cs="Arial"/>
                <w:b/>
                <w:sz w:val="24"/>
                <w:szCs w:val="24"/>
              </w:rPr>
              <w:t xml:space="preserve">ITEM </w:t>
            </w:r>
          </w:p>
        </w:tc>
        <w:tc>
          <w:tcPr>
            <w:tcW w:w="1762" w:type="dxa"/>
            <w:shd w:val="clear" w:color="auto" w:fill="auto"/>
          </w:tcPr>
          <w:p w:rsidR="00182B12" w:rsidRPr="006624C5" w:rsidRDefault="00182B12" w:rsidP="000E1A72">
            <w:pPr>
              <w:tabs>
                <w:tab w:val="left" w:pos="1134"/>
              </w:tabs>
              <w:spacing w:line="360" w:lineRule="auto"/>
              <w:jc w:val="both"/>
              <w:rPr>
                <w:rFonts w:cs="Arial"/>
                <w:b/>
                <w:sz w:val="24"/>
                <w:szCs w:val="24"/>
              </w:rPr>
            </w:pPr>
            <w:r w:rsidRPr="006624C5">
              <w:rPr>
                <w:rFonts w:cs="Arial"/>
                <w:b/>
                <w:sz w:val="24"/>
                <w:szCs w:val="24"/>
              </w:rPr>
              <w:t>DESCRIÇÃO</w:t>
            </w:r>
          </w:p>
        </w:tc>
        <w:tc>
          <w:tcPr>
            <w:tcW w:w="1509" w:type="dxa"/>
            <w:shd w:val="clear" w:color="auto" w:fill="auto"/>
          </w:tcPr>
          <w:p w:rsidR="00182B12" w:rsidRPr="000E1A72" w:rsidRDefault="000A1C9B" w:rsidP="000E1A72">
            <w:pPr>
              <w:tabs>
                <w:tab w:val="left" w:pos="1134"/>
              </w:tabs>
              <w:spacing w:line="360" w:lineRule="auto"/>
              <w:jc w:val="both"/>
              <w:rPr>
                <w:rFonts w:cs="Arial"/>
                <w:sz w:val="24"/>
                <w:szCs w:val="24"/>
              </w:rPr>
            </w:pPr>
            <w:r>
              <w:rPr>
                <w:rFonts w:cs="Arial"/>
                <w:b/>
                <w:sz w:val="24"/>
                <w:szCs w:val="24"/>
              </w:rPr>
              <w:t>UNID</w:t>
            </w:r>
          </w:p>
        </w:tc>
        <w:tc>
          <w:tcPr>
            <w:tcW w:w="1526" w:type="dxa"/>
            <w:shd w:val="clear" w:color="auto" w:fill="auto"/>
          </w:tcPr>
          <w:p w:rsidR="00182B12" w:rsidRPr="000E1A72" w:rsidRDefault="000A1C9B" w:rsidP="000E1A72">
            <w:pPr>
              <w:tabs>
                <w:tab w:val="left" w:pos="1134"/>
              </w:tabs>
              <w:spacing w:line="360" w:lineRule="auto"/>
              <w:jc w:val="both"/>
              <w:rPr>
                <w:rFonts w:cs="Arial"/>
                <w:sz w:val="24"/>
                <w:szCs w:val="24"/>
              </w:rPr>
            </w:pPr>
            <w:r>
              <w:rPr>
                <w:rFonts w:cs="Arial"/>
                <w:b/>
                <w:sz w:val="24"/>
                <w:szCs w:val="24"/>
              </w:rPr>
              <w:t>QUANTI</w:t>
            </w:r>
          </w:p>
        </w:tc>
        <w:tc>
          <w:tcPr>
            <w:tcW w:w="1661" w:type="dxa"/>
            <w:shd w:val="clear" w:color="auto" w:fill="auto"/>
          </w:tcPr>
          <w:p w:rsidR="00182B12" w:rsidRPr="000A1C9B" w:rsidRDefault="000A1C9B" w:rsidP="000E1A72">
            <w:pPr>
              <w:tabs>
                <w:tab w:val="left" w:pos="1134"/>
              </w:tabs>
              <w:spacing w:line="360" w:lineRule="auto"/>
              <w:jc w:val="both"/>
            </w:pPr>
            <w:r>
              <w:rPr>
                <w:rFonts w:cs="Arial"/>
                <w:b/>
                <w:sz w:val="24"/>
                <w:szCs w:val="24"/>
              </w:rPr>
              <w:t>VALOR UNI</w:t>
            </w:r>
          </w:p>
        </w:tc>
        <w:tc>
          <w:tcPr>
            <w:tcW w:w="1693" w:type="dxa"/>
            <w:tcBorders>
              <w:bottom w:val="single" w:sz="4" w:space="0" w:color="auto"/>
            </w:tcBorders>
            <w:shd w:val="clear" w:color="auto" w:fill="auto"/>
          </w:tcPr>
          <w:p w:rsidR="00182B12" w:rsidRPr="000E1A72" w:rsidRDefault="000A1C9B" w:rsidP="000E1A72">
            <w:pPr>
              <w:tabs>
                <w:tab w:val="left" w:pos="1134"/>
              </w:tabs>
              <w:spacing w:line="360" w:lineRule="auto"/>
              <w:jc w:val="both"/>
              <w:rPr>
                <w:rFonts w:cs="Arial"/>
                <w:sz w:val="24"/>
                <w:szCs w:val="24"/>
              </w:rPr>
            </w:pPr>
            <w:r>
              <w:rPr>
                <w:rFonts w:cs="Arial"/>
                <w:b/>
                <w:sz w:val="24"/>
                <w:szCs w:val="24"/>
              </w:rPr>
              <w:t>TOTAL</w:t>
            </w:r>
          </w:p>
        </w:tc>
      </w:tr>
      <w:tr w:rsidR="000A1C9B" w:rsidRPr="000E1A72" w:rsidTr="00BC69EF">
        <w:trPr>
          <w:trHeight w:val="1314"/>
        </w:trPr>
        <w:tc>
          <w:tcPr>
            <w:tcW w:w="1963" w:type="dxa"/>
            <w:shd w:val="clear" w:color="auto" w:fill="auto"/>
          </w:tcPr>
          <w:p w:rsidR="000A1C9B" w:rsidRDefault="003C4D96" w:rsidP="000E1A72">
            <w:pPr>
              <w:tabs>
                <w:tab w:val="left" w:pos="1134"/>
              </w:tabs>
              <w:spacing w:line="360" w:lineRule="auto"/>
              <w:jc w:val="both"/>
              <w:rPr>
                <w:rFonts w:cs="Arial"/>
                <w:b/>
                <w:sz w:val="24"/>
                <w:szCs w:val="24"/>
              </w:rPr>
            </w:pPr>
            <w:r>
              <w:rPr>
                <w:rFonts w:cs="Arial"/>
                <w:b/>
                <w:sz w:val="24"/>
                <w:szCs w:val="24"/>
              </w:rPr>
              <w:t>35</w:t>
            </w:r>
          </w:p>
        </w:tc>
        <w:tc>
          <w:tcPr>
            <w:tcW w:w="1762" w:type="dxa"/>
            <w:shd w:val="clear" w:color="auto" w:fill="auto"/>
          </w:tcPr>
          <w:p w:rsidR="000A1C9B" w:rsidRDefault="003C4D96" w:rsidP="000E1A72">
            <w:pPr>
              <w:tabs>
                <w:tab w:val="left" w:pos="1134"/>
              </w:tabs>
              <w:spacing w:line="360" w:lineRule="auto"/>
              <w:jc w:val="both"/>
              <w:rPr>
                <w:rFonts w:cs="Arial"/>
                <w:b/>
                <w:sz w:val="24"/>
                <w:szCs w:val="24"/>
              </w:rPr>
            </w:pPr>
            <w:r>
              <w:rPr>
                <w:rFonts w:cs="Arial"/>
                <w:b/>
                <w:sz w:val="24"/>
                <w:szCs w:val="24"/>
              </w:rPr>
              <w:t xml:space="preserve">Grampo para grampeador </w:t>
            </w:r>
            <w:r w:rsidR="00BB465D">
              <w:rPr>
                <w:rFonts w:cs="Arial"/>
                <w:b/>
                <w:sz w:val="24"/>
                <w:szCs w:val="24"/>
              </w:rPr>
              <w:t xml:space="preserve"> </w:t>
            </w:r>
          </w:p>
        </w:tc>
        <w:tc>
          <w:tcPr>
            <w:tcW w:w="1509" w:type="dxa"/>
            <w:shd w:val="clear" w:color="auto" w:fill="auto"/>
          </w:tcPr>
          <w:p w:rsidR="000A1C9B" w:rsidRDefault="003C4D96" w:rsidP="000E1A72">
            <w:pPr>
              <w:tabs>
                <w:tab w:val="left" w:pos="1134"/>
              </w:tabs>
              <w:spacing w:line="360" w:lineRule="auto"/>
              <w:jc w:val="both"/>
              <w:rPr>
                <w:rFonts w:cs="Arial"/>
                <w:sz w:val="24"/>
                <w:szCs w:val="24"/>
              </w:rPr>
            </w:pPr>
            <w:r>
              <w:rPr>
                <w:rFonts w:cs="Arial"/>
                <w:sz w:val="24"/>
                <w:szCs w:val="24"/>
              </w:rPr>
              <w:t>Caixa c/ 5000 grampos</w:t>
            </w:r>
          </w:p>
        </w:tc>
        <w:tc>
          <w:tcPr>
            <w:tcW w:w="1526" w:type="dxa"/>
            <w:shd w:val="clear" w:color="auto" w:fill="auto"/>
          </w:tcPr>
          <w:p w:rsidR="000A1C9B" w:rsidRDefault="003C4D96" w:rsidP="000E1A72">
            <w:pPr>
              <w:tabs>
                <w:tab w:val="left" w:pos="1134"/>
              </w:tabs>
              <w:spacing w:line="360" w:lineRule="auto"/>
              <w:jc w:val="both"/>
              <w:rPr>
                <w:rFonts w:cs="Arial"/>
                <w:sz w:val="24"/>
                <w:szCs w:val="24"/>
              </w:rPr>
            </w:pPr>
            <w:r>
              <w:rPr>
                <w:rFonts w:cs="Arial"/>
                <w:sz w:val="24"/>
                <w:szCs w:val="24"/>
              </w:rPr>
              <w:t>100</w:t>
            </w:r>
          </w:p>
        </w:tc>
        <w:tc>
          <w:tcPr>
            <w:tcW w:w="1661" w:type="dxa"/>
            <w:shd w:val="clear" w:color="auto" w:fill="auto"/>
          </w:tcPr>
          <w:p w:rsidR="000A1C9B" w:rsidRDefault="003C4D96" w:rsidP="000E1A72">
            <w:pPr>
              <w:tabs>
                <w:tab w:val="left" w:pos="1134"/>
              </w:tabs>
              <w:spacing w:line="360" w:lineRule="auto"/>
              <w:jc w:val="both"/>
              <w:rPr>
                <w:rFonts w:cs="Arial"/>
                <w:sz w:val="24"/>
                <w:szCs w:val="24"/>
              </w:rPr>
            </w:pPr>
            <w:r>
              <w:rPr>
                <w:rFonts w:cs="Arial"/>
                <w:sz w:val="24"/>
                <w:szCs w:val="24"/>
              </w:rPr>
              <w:t>18,37</w:t>
            </w:r>
          </w:p>
        </w:tc>
        <w:tc>
          <w:tcPr>
            <w:tcW w:w="1693" w:type="dxa"/>
            <w:shd w:val="clear" w:color="auto" w:fill="auto"/>
          </w:tcPr>
          <w:p w:rsidR="000A1C9B" w:rsidRDefault="003C4D96" w:rsidP="000E1A72">
            <w:pPr>
              <w:tabs>
                <w:tab w:val="left" w:pos="1134"/>
              </w:tabs>
              <w:spacing w:line="360" w:lineRule="auto"/>
              <w:jc w:val="both"/>
              <w:rPr>
                <w:rFonts w:cs="Arial"/>
                <w:sz w:val="24"/>
                <w:szCs w:val="24"/>
              </w:rPr>
            </w:pPr>
            <w:r>
              <w:rPr>
                <w:rFonts w:cs="Arial"/>
                <w:sz w:val="24"/>
                <w:szCs w:val="24"/>
              </w:rPr>
              <w:t>1.837,00</w:t>
            </w:r>
          </w:p>
        </w:tc>
      </w:tr>
      <w:tr w:rsidR="003C4D96" w:rsidRPr="000E1A72" w:rsidTr="00BC69EF">
        <w:trPr>
          <w:trHeight w:val="1314"/>
        </w:trPr>
        <w:tc>
          <w:tcPr>
            <w:tcW w:w="1963" w:type="dxa"/>
            <w:shd w:val="clear" w:color="auto" w:fill="auto"/>
          </w:tcPr>
          <w:p w:rsidR="003C4D96" w:rsidRDefault="003C4D96" w:rsidP="000E1A72">
            <w:pPr>
              <w:tabs>
                <w:tab w:val="left" w:pos="1134"/>
              </w:tabs>
              <w:spacing w:line="360" w:lineRule="auto"/>
              <w:jc w:val="both"/>
              <w:rPr>
                <w:rFonts w:cs="Arial"/>
                <w:b/>
                <w:sz w:val="24"/>
                <w:szCs w:val="24"/>
              </w:rPr>
            </w:pPr>
            <w:r>
              <w:rPr>
                <w:rFonts w:cs="Arial"/>
                <w:b/>
                <w:sz w:val="24"/>
                <w:szCs w:val="24"/>
              </w:rPr>
              <w:lastRenderedPageBreak/>
              <w:t>65</w:t>
            </w:r>
          </w:p>
        </w:tc>
        <w:tc>
          <w:tcPr>
            <w:tcW w:w="1762" w:type="dxa"/>
            <w:shd w:val="clear" w:color="auto" w:fill="auto"/>
          </w:tcPr>
          <w:p w:rsidR="003C4D96" w:rsidRDefault="003C4D96" w:rsidP="000E1A72">
            <w:pPr>
              <w:tabs>
                <w:tab w:val="left" w:pos="1134"/>
              </w:tabs>
              <w:spacing w:line="360" w:lineRule="auto"/>
              <w:jc w:val="both"/>
              <w:rPr>
                <w:rFonts w:cs="Arial"/>
                <w:b/>
                <w:sz w:val="24"/>
                <w:szCs w:val="24"/>
              </w:rPr>
            </w:pPr>
            <w:r>
              <w:rPr>
                <w:rFonts w:cs="Arial"/>
                <w:b/>
                <w:sz w:val="24"/>
                <w:szCs w:val="24"/>
              </w:rPr>
              <w:t>Capa de encadernação transparente</w:t>
            </w:r>
          </w:p>
        </w:tc>
        <w:tc>
          <w:tcPr>
            <w:tcW w:w="1509" w:type="dxa"/>
            <w:shd w:val="clear" w:color="auto" w:fill="auto"/>
          </w:tcPr>
          <w:p w:rsidR="003C4D96" w:rsidRDefault="00341FDE" w:rsidP="000E1A72">
            <w:pPr>
              <w:tabs>
                <w:tab w:val="left" w:pos="1134"/>
              </w:tabs>
              <w:spacing w:line="360" w:lineRule="auto"/>
              <w:jc w:val="both"/>
              <w:rPr>
                <w:rFonts w:cs="Arial"/>
                <w:sz w:val="24"/>
                <w:szCs w:val="24"/>
              </w:rPr>
            </w:pPr>
            <w:r>
              <w:rPr>
                <w:rFonts w:cs="Arial"/>
                <w:sz w:val="24"/>
                <w:szCs w:val="24"/>
              </w:rPr>
              <w:t>un</w:t>
            </w:r>
          </w:p>
        </w:tc>
        <w:tc>
          <w:tcPr>
            <w:tcW w:w="1526" w:type="dxa"/>
            <w:shd w:val="clear" w:color="auto" w:fill="auto"/>
          </w:tcPr>
          <w:p w:rsidR="003C4D96" w:rsidRDefault="003C4D96" w:rsidP="000E1A72">
            <w:pPr>
              <w:tabs>
                <w:tab w:val="left" w:pos="1134"/>
              </w:tabs>
              <w:spacing w:line="360" w:lineRule="auto"/>
              <w:jc w:val="both"/>
              <w:rPr>
                <w:rFonts w:cs="Arial"/>
                <w:sz w:val="24"/>
                <w:szCs w:val="24"/>
              </w:rPr>
            </w:pPr>
            <w:r>
              <w:rPr>
                <w:rFonts w:cs="Arial"/>
                <w:sz w:val="24"/>
                <w:szCs w:val="24"/>
              </w:rPr>
              <w:t>300</w:t>
            </w:r>
          </w:p>
        </w:tc>
        <w:tc>
          <w:tcPr>
            <w:tcW w:w="1661" w:type="dxa"/>
            <w:shd w:val="clear" w:color="auto" w:fill="auto"/>
          </w:tcPr>
          <w:p w:rsidR="003C4D96" w:rsidRDefault="003C4D96" w:rsidP="000E1A72">
            <w:pPr>
              <w:tabs>
                <w:tab w:val="left" w:pos="1134"/>
              </w:tabs>
              <w:spacing w:line="360" w:lineRule="auto"/>
              <w:jc w:val="both"/>
              <w:rPr>
                <w:rFonts w:cs="Arial"/>
                <w:sz w:val="24"/>
                <w:szCs w:val="24"/>
              </w:rPr>
            </w:pPr>
            <w:r>
              <w:rPr>
                <w:rFonts w:cs="Arial"/>
                <w:sz w:val="24"/>
                <w:szCs w:val="24"/>
              </w:rPr>
              <w:t>0,39</w:t>
            </w:r>
          </w:p>
        </w:tc>
        <w:tc>
          <w:tcPr>
            <w:tcW w:w="1693" w:type="dxa"/>
            <w:shd w:val="clear" w:color="auto" w:fill="auto"/>
          </w:tcPr>
          <w:p w:rsidR="003C4D96" w:rsidRDefault="003C4D96" w:rsidP="000E1A72">
            <w:pPr>
              <w:tabs>
                <w:tab w:val="left" w:pos="1134"/>
              </w:tabs>
              <w:spacing w:line="360" w:lineRule="auto"/>
              <w:jc w:val="both"/>
              <w:rPr>
                <w:rFonts w:cs="Arial"/>
                <w:sz w:val="24"/>
                <w:szCs w:val="24"/>
              </w:rPr>
            </w:pPr>
            <w:r>
              <w:rPr>
                <w:rFonts w:cs="Arial"/>
                <w:sz w:val="24"/>
                <w:szCs w:val="24"/>
              </w:rPr>
              <w:t>117,00</w:t>
            </w:r>
          </w:p>
        </w:tc>
      </w:tr>
      <w:tr w:rsidR="000553EC" w:rsidRPr="000E1A72" w:rsidTr="00BC69EF">
        <w:trPr>
          <w:trHeight w:val="334"/>
        </w:trPr>
        <w:tc>
          <w:tcPr>
            <w:tcW w:w="1963" w:type="dxa"/>
            <w:shd w:val="clear" w:color="auto" w:fill="auto"/>
          </w:tcPr>
          <w:p w:rsidR="000553EC" w:rsidRDefault="000553EC" w:rsidP="000E1A72">
            <w:pPr>
              <w:tabs>
                <w:tab w:val="left" w:pos="1134"/>
              </w:tabs>
              <w:spacing w:line="360" w:lineRule="auto"/>
              <w:jc w:val="both"/>
              <w:rPr>
                <w:rFonts w:cs="Arial"/>
                <w:b/>
                <w:sz w:val="24"/>
                <w:szCs w:val="24"/>
              </w:rPr>
            </w:pPr>
            <w:r>
              <w:rPr>
                <w:rFonts w:cs="Arial"/>
                <w:b/>
                <w:sz w:val="24"/>
                <w:szCs w:val="24"/>
              </w:rPr>
              <w:t>TOTAL</w:t>
            </w:r>
          </w:p>
        </w:tc>
        <w:tc>
          <w:tcPr>
            <w:tcW w:w="1762" w:type="dxa"/>
            <w:shd w:val="clear" w:color="auto" w:fill="auto"/>
          </w:tcPr>
          <w:p w:rsidR="000553EC" w:rsidRDefault="000553EC" w:rsidP="000E1A72">
            <w:pPr>
              <w:tabs>
                <w:tab w:val="left" w:pos="1134"/>
              </w:tabs>
              <w:spacing w:line="360" w:lineRule="auto"/>
              <w:jc w:val="both"/>
              <w:rPr>
                <w:rFonts w:cs="Arial"/>
                <w:b/>
                <w:sz w:val="24"/>
                <w:szCs w:val="24"/>
              </w:rPr>
            </w:pPr>
          </w:p>
        </w:tc>
        <w:tc>
          <w:tcPr>
            <w:tcW w:w="1509" w:type="dxa"/>
            <w:shd w:val="clear" w:color="auto" w:fill="auto"/>
          </w:tcPr>
          <w:p w:rsidR="000553EC" w:rsidRDefault="000553EC" w:rsidP="000E1A72">
            <w:pPr>
              <w:tabs>
                <w:tab w:val="left" w:pos="1134"/>
              </w:tabs>
              <w:spacing w:line="360" w:lineRule="auto"/>
              <w:jc w:val="both"/>
              <w:rPr>
                <w:rFonts w:cs="Arial"/>
                <w:sz w:val="24"/>
                <w:szCs w:val="24"/>
              </w:rPr>
            </w:pPr>
          </w:p>
        </w:tc>
        <w:tc>
          <w:tcPr>
            <w:tcW w:w="1526" w:type="dxa"/>
            <w:shd w:val="clear" w:color="auto" w:fill="auto"/>
          </w:tcPr>
          <w:p w:rsidR="000553EC" w:rsidRDefault="003C4D96" w:rsidP="000E1A72">
            <w:pPr>
              <w:tabs>
                <w:tab w:val="left" w:pos="1134"/>
              </w:tabs>
              <w:spacing w:line="360" w:lineRule="auto"/>
              <w:jc w:val="both"/>
              <w:rPr>
                <w:rFonts w:cs="Arial"/>
                <w:sz w:val="24"/>
                <w:szCs w:val="24"/>
              </w:rPr>
            </w:pPr>
            <w:r>
              <w:rPr>
                <w:rFonts w:cs="Arial"/>
                <w:sz w:val="24"/>
                <w:szCs w:val="24"/>
              </w:rPr>
              <w:t>400</w:t>
            </w:r>
          </w:p>
        </w:tc>
        <w:tc>
          <w:tcPr>
            <w:tcW w:w="1661" w:type="dxa"/>
            <w:shd w:val="clear" w:color="auto" w:fill="auto"/>
          </w:tcPr>
          <w:p w:rsidR="000553EC" w:rsidRDefault="000553EC" w:rsidP="000E1A72">
            <w:pPr>
              <w:tabs>
                <w:tab w:val="left" w:pos="1134"/>
              </w:tabs>
              <w:spacing w:line="360" w:lineRule="auto"/>
              <w:jc w:val="both"/>
              <w:rPr>
                <w:rFonts w:cs="Arial"/>
                <w:sz w:val="24"/>
                <w:szCs w:val="24"/>
              </w:rPr>
            </w:pPr>
          </w:p>
        </w:tc>
        <w:tc>
          <w:tcPr>
            <w:tcW w:w="1693" w:type="dxa"/>
            <w:tcBorders>
              <w:bottom w:val="single" w:sz="4" w:space="0" w:color="auto"/>
            </w:tcBorders>
            <w:shd w:val="clear" w:color="auto" w:fill="auto"/>
          </w:tcPr>
          <w:p w:rsidR="000553EC" w:rsidRDefault="003C4D96" w:rsidP="000E1A72">
            <w:pPr>
              <w:tabs>
                <w:tab w:val="left" w:pos="1134"/>
              </w:tabs>
              <w:spacing w:line="360" w:lineRule="auto"/>
              <w:jc w:val="both"/>
              <w:rPr>
                <w:rFonts w:cs="Arial"/>
                <w:sz w:val="24"/>
                <w:szCs w:val="24"/>
              </w:rPr>
            </w:pPr>
            <w:r>
              <w:rPr>
                <w:rFonts w:cs="Arial"/>
                <w:sz w:val="24"/>
                <w:szCs w:val="24"/>
              </w:rPr>
              <w:t>1.954,00</w:t>
            </w:r>
          </w:p>
        </w:tc>
      </w:tr>
    </w:tbl>
    <w:p w:rsidR="000553EC" w:rsidRDefault="000553EC"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6624C5">
        <w:rPr>
          <w:rFonts w:cs="Arial"/>
          <w:b/>
          <w:sz w:val="24"/>
          <w:szCs w:val="24"/>
        </w:rPr>
        <w:t>CLÁUSULA SEGUNDA- DA EMBALAGEM</w:t>
      </w:r>
      <w:r w:rsidRPr="004002F9">
        <w:rPr>
          <w:rFonts w:cs="Arial"/>
          <w:sz w:val="24"/>
          <w:szCs w:val="24"/>
        </w:rPr>
        <w:t xml:space="preserve"> </w:t>
      </w:r>
    </w:p>
    <w:p w:rsidR="00561E37" w:rsidRDefault="00561E37"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E6413D">
        <w:rPr>
          <w:rFonts w:cs="Arial"/>
          <w:b/>
          <w:sz w:val="24"/>
          <w:szCs w:val="24"/>
        </w:rPr>
        <w:t>2.1</w:t>
      </w:r>
      <w:r w:rsidRPr="004002F9">
        <w:rPr>
          <w:rFonts w:cs="Arial"/>
          <w:sz w:val="24"/>
          <w:szCs w:val="24"/>
        </w:rPr>
        <w:t>. Os produtos deverão ser entregues n</w:t>
      </w:r>
      <w:r w:rsidR="003E77BC">
        <w:rPr>
          <w:rFonts w:cs="Arial"/>
          <w:sz w:val="24"/>
          <w:szCs w:val="24"/>
        </w:rPr>
        <w:t xml:space="preserve">o endereço constante do pedido, </w:t>
      </w:r>
      <w:r w:rsidRPr="004002F9">
        <w:rPr>
          <w:rFonts w:cs="Arial"/>
          <w:sz w:val="24"/>
          <w:szCs w:val="24"/>
        </w:rPr>
        <w:t xml:space="preserve">nas quantidades solicitadas e embaladas de acordo com as condições técnicas exigidas para o transporte da origem ao destino. </w:t>
      </w:r>
    </w:p>
    <w:p w:rsidR="006624C5" w:rsidRDefault="006624C5"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6624C5">
        <w:rPr>
          <w:rFonts w:cs="Arial"/>
          <w:b/>
          <w:sz w:val="24"/>
          <w:szCs w:val="24"/>
        </w:rPr>
        <w:t>CLÁUSULA TERCEIRA- DA ROTULAGEM</w:t>
      </w:r>
      <w:r w:rsidRPr="004002F9">
        <w:rPr>
          <w:rFonts w:cs="Arial"/>
          <w:sz w:val="24"/>
          <w:szCs w:val="24"/>
        </w:rPr>
        <w:t xml:space="preserve"> </w:t>
      </w:r>
    </w:p>
    <w:p w:rsidR="00D33245" w:rsidRDefault="00D33245" w:rsidP="004002F9">
      <w:pPr>
        <w:tabs>
          <w:tab w:val="left" w:pos="1134"/>
        </w:tabs>
        <w:spacing w:line="360" w:lineRule="auto"/>
        <w:jc w:val="both"/>
        <w:rPr>
          <w:rFonts w:cs="Arial"/>
          <w:sz w:val="24"/>
          <w:szCs w:val="24"/>
        </w:rPr>
      </w:pPr>
    </w:p>
    <w:p w:rsidR="006624C5" w:rsidRDefault="004002F9" w:rsidP="004002F9">
      <w:pPr>
        <w:tabs>
          <w:tab w:val="left" w:pos="1134"/>
        </w:tabs>
        <w:spacing w:line="360" w:lineRule="auto"/>
        <w:jc w:val="both"/>
        <w:rPr>
          <w:rFonts w:cs="Arial"/>
          <w:sz w:val="24"/>
          <w:szCs w:val="24"/>
        </w:rPr>
      </w:pPr>
      <w:r w:rsidRPr="00E6413D">
        <w:rPr>
          <w:rFonts w:cs="Arial"/>
          <w:b/>
          <w:sz w:val="24"/>
          <w:szCs w:val="24"/>
        </w:rPr>
        <w:t>3.1</w:t>
      </w:r>
      <w:r w:rsidRPr="004002F9">
        <w:rPr>
          <w:rFonts w:cs="Arial"/>
          <w:sz w:val="24"/>
          <w:szCs w:val="24"/>
        </w:rPr>
        <w:t>. O produto deverá ser entregue de</w:t>
      </w:r>
      <w:r w:rsidR="006624C5">
        <w:rPr>
          <w:rFonts w:cs="Arial"/>
          <w:sz w:val="24"/>
          <w:szCs w:val="24"/>
        </w:rPr>
        <w:t xml:space="preserve"> acordo coma legislação vigente</w:t>
      </w:r>
      <w:r w:rsidRPr="004002F9">
        <w:rPr>
          <w:rFonts w:cs="Arial"/>
          <w:sz w:val="24"/>
          <w:szCs w:val="24"/>
        </w:rPr>
        <w:t xml:space="preserve">.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a)</w:t>
      </w:r>
      <w:r w:rsidRPr="004002F9">
        <w:rPr>
          <w:rFonts w:cs="Arial"/>
          <w:sz w:val="24"/>
          <w:szCs w:val="24"/>
        </w:rPr>
        <w:t xml:space="preserve"> Identificação do produto, inclusive a marca se houver;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b)</w:t>
      </w:r>
      <w:r w:rsidRPr="004002F9">
        <w:rPr>
          <w:rFonts w:cs="Arial"/>
          <w:sz w:val="24"/>
          <w:szCs w:val="24"/>
        </w:rPr>
        <w:t xml:space="preserve"> Nome e endereço do fabricante;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c)</w:t>
      </w:r>
      <w:r w:rsidRPr="004002F9">
        <w:rPr>
          <w:rFonts w:cs="Arial"/>
          <w:sz w:val="24"/>
          <w:szCs w:val="24"/>
        </w:rPr>
        <w:t xml:space="preserve"> Data de fabricação e prazo de validade ou data de vencimento e nº do lote; </w:t>
      </w:r>
    </w:p>
    <w:p w:rsidR="006624C5" w:rsidRDefault="004002F9" w:rsidP="004002F9">
      <w:pPr>
        <w:tabs>
          <w:tab w:val="left" w:pos="1134"/>
        </w:tabs>
        <w:spacing w:line="360" w:lineRule="auto"/>
        <w:jc w:val="both"/>
        <w:rPr>
          <w:rFonts w:cs="Arial"/>
          <w:sz w:val="24"/>
          <w:szCs w:val="24"/>
        </w:rPr>
      </w:pPr>
      <w:r w:rsidRPr="00E6413D">
        <w:rPr>
          <w:rFonts w:cs="Arial"/>
          <w:b/>
          <w:sz w:val="24"/>
          <w:szCs w:val="24"/>
        </w:rPr>
        <w:t>d)</w:t>
      </w:r>
      <w:r w:rsidRPr="004002F9">
        <w:rPr>
          <w:rFonts w:cs="Arial"/>
          <w:sz w:val="24"/>
          <w:szCs w:val="24"/>
        </w:rPr>
        <w:t xml:space="preserve"> Número do Registro no órgão competente se for o caso;</w:t>
      </w:r>
    </w:p>
    <w:p w:rsidR="006624C5" w:rsidRDefault="004002F9" w:rsidP="004002F9">
      <w:pPr>
        <w:tabs>
          <w:tab w:val="left" w:pos="1134"/>
        </w:tabs>
        <w:spacing w:line="360" w:lineRule="auto"/>
        <w:jc w:val="both"/>
        <w:rPr>
          <w:rFonts w:cs="Arial"/>
          <w:sz w:val="24"/>
          <w:szCs w:val="24"/>
        </w:rPr>
      </w:pPr>
      <w:r w:rsidRPr="004002F9">
        <w:rPr>
          <w:rFonts w:cs="Arial"/>
          <w:sz w:val="24"/>
          <w:szCs w:val="24"/>
        </w:rPr>
        <w:t xml:space="preserve"> </w:t>
      </w:r>
    </w:p>
    <w:p w:rsidR="004002F9" w:rsidRDefault="004002F9" w:rsidP="004002F9">
      <w:pPr>
        <w:tabs>
          <w:tab w:val="left" w:pos="1134"/>
        </w:tabs>
        <w:spacing w:line="360" w:lineRule="auto"/>
        <w:jc w:val="both"/>
        <w:rPr>
          <w:rFonts w:cs="Arial"/>
          <w:b/>
          <w:sz w:val="24"/>
          <w:szCs w:val="24"/>
        </w:rPr>
      </w:pPr>
      <w:r w:rsidRPr="006624C5">
        <w:rPr>
          <w:rFonts w:cs="Arial"/>
          <w:b/>
          <w:sz w:val="24"/>
          <w:szCs w:val="24"/>
        </w:rPr>
        <w:t>CLÁUSULA QUARTA - DO RECEBIMENTO DO MATERIAL</w:t>
      </w:r>
    </w:p>
    <w:p w:rsidR="00D33245" w:rsidRDefault="00D33245" w:rsidP="004002F9">
      <w:pPr>
        <w:tabs>
          <w:tab w:val="left" w:pos="1134"/>
        </w:tabs>
        <w:spacing w:line="360" w:lineRule="auto"/>
        <w:jc w:val="both"/>
        <w:rPr>
          <w:sz w:val="24"/>
          <w:szCs w:val="24"/>
        </w:rPr>
      </w:pPr>
    </w:p>
    <w:p w:rsidR="006624C5" w:rsidRDefault="006624C5" w:rsidP="004002F9">
      <w:pPr>
        <w:tabs>
          <w:tab w:val="left" w:pos="1134"/>
        </w:tabs>
        <w:spacing w:line="360" w:lineRule="auto"/>
        <w:jc w:val="both"/>
        <w:rPr>
          <w:sz w:val="24"/>
          <w:szCs w:val="24"/>
        </w:rPr>
      </w:pPr>
      <w:r w:rsidRPr="00E6413D">
        <w:rPr>
          <w:b/>
          <w:sz w:val="24"/>
          <w:szCs w:val="24"/>
        </w:rPr>
        <w:t>4.1</w:t>
      </w:r>
      <w:r w:rsidRPr="006624C5">
        <w:rPr>
          <w:sz w:val="24"/>
          <w:szCs w:val="24"/>
        </w:rPr>
        <w:t>. Os materiais deverão ser entregues nos endereços informados pela secretaria no momento do pedido, na sede d</w:t>
      </w:r>
      <w:r>
        <w:rPr>
          <w:sz w:val="24"/>
          <w:szCs w:val="24"/>
        </w:rPr>
        <w:t>o município, no horário das 08:00</w:t>
      </w:r>
      <w:r w:rsidRPr="006624C5">
        <w:rPr>
          <w:sz w:val="24"/>
          <w:szCs w:val="24"/>
        </w:rPr>
        <w:t xml:space="preserve"> horas </w:t>
      </w:r>
      <w:r>
        <w:rPr>
          <w:sz w:val="24"/>
          <w:szCs w:val="24"/>
        </w:rPr>
        <w:t>às 11:30 e das 13:30 horas às 16</w:t>
      </w:r>
      <w:r w:rsidRPr="006624C5">
        <w:rPr>
          <w:sz w:val="24"/>
          <w:szCs w:val="24"/>
        </w:rPr>
        <w:t xml:space="preserve">:30 horas. </w:t>
      </w:r>
    </w:p>
    <w:p w:rsidR="006624C5" w:rsidRDefault="006624C5" w:rsidP="004002F9">
      <w:pPr>
        <w:tabs>
          <w:tab w:val="left" w:pos="1134"/>
        </w:tabs>
        <w:spacing w:line="360" w:lineRule="auto"/>
        <w:jc w:val="both"/>
        <w:rPr>
          <w:sz w:val="24"/>
          <w:szCs w:val="24"/>
        </w:rPr>
      </w:pPr>
      <w:r w:rsidRPr="00E6413D">
        <w:rPr>
          <w:b/>
          <w:sz w:val="24"/>
          <w:szCs w:val="24"/>
        </w:rPr>
        <w:t>4.1.1</w:t>
      </w:r>
      <w:r>
        <w:rPr>
          <w:sz w:val="24"/>
          <w:szCs w:val="24"/>
        </w:rPr>
        <w:t xml:space="preserve"> – Endereço referê</w:t>
      </w:r>
      <w:r w:rsidRPr="006624C5">
        <w:rPr>
          <w:sz w:val="24"/>
          <w:szCs w:val="24"/>
        </w:rPr>
        <w:t xml:space="preserve">ncia </w:t>
      </w:r>
      <w:r>
        <w:rPr>
          <w:sz w:val="24"/>
          <w:szCs w:val="24"/>
        </w:rPr>
        <w:t>é na Avenida 25 de abril, 920 – Centro Administrativo Municipal</w:t>
      </w:r>
      <w:r w:rsidRPr="006624C5">
        <w:rPr>
          <w:sz w:val="24"/>
          <w:szCs w:val="24"/>
        </w:rPr>
        <w:t xml:space="preserve">. </w:t>
      </w:r>
    </w:p>
    <w:p w:rsidR="006624C5" w:rsidRDefault="006624C5" w:rsidP="004002F9">
      <w:pPr>
        <w:tabs>
          <w:tab w:val="left" w:pos="1134"/>
        </w:tabs>
        <w:spacing w:line="360" w:lineRule="auto"/>
        <w:jc w:val="both"/>
        <w:rPr>
          <w:sz w:val="24"/>
          <w:szCs w:val="24"/>
        </w:rPr>
      </w:pPr>
      <w:r w:rsidRPr="00E6413D">
        <w:rPr>
          <w:b/>
          <w:sz w:val="24"/>
          <w:szCs w:val="24"/>
        </w:rPr>
        <w:t>4.2.</w:t>
      </w:r>
      <w:r w:rsidRPr="006624C5">
        <w:rPr>
          <w:sz w:val="24"/>
          <w:szCs w:val="24"/>
        </w:rPr>
        <w:t xml:space="preserve"> O fornecimento será efetuado em remessa fracionada, nas quantidades estabelecidas pelas secretarias demandantes, mediante a ordem de fornecimento, com prazo de entrega não superior a 5 (Cinco ) dias úteis, após a solicitação através da nota de autorização. </w:t>
      </w:r>
    </w:p>
    <w:p w:rsidR="006624C5" w:rsidRDefault="006624C5" w:rsidP="004002F9">
      <w:pPr>
        <w:tabs>
          <w:tab w:val="left" w:pos="1134"/>
        </w:tabs>
        <w:spacing w:line="360" w:lineRule="auto"/>
        <w:jc w:val="both"/>
        <w:rPr>
          <w:sz w:val="24"/>
          <w:szCs w:val="24"/>
        </w:rPr>
      </w:pPr>
      <w:r w:rsidRPr="00E6413D">
        <w:rPr>
          <w:b/>
          <w:sz w:val="24"/>
          <w:szCs w:val="24"/>
        </w:rPr>
        <w:t>4.3.</w:t>
      </w:r>
      <w:r w:rsidRPr="006624C5">
        <w:rPr>
          <w:sz w:val="24"/>
          <w:szCs w:val="24"/>
        </w:rPr>
        <w:t xml:space="preserve"> Os Produtos serão recebidos provisoriamente no momento da entrega pelo(a) responsável pelo acompanhamento e fiscalização do contrato, para efeito de </w:t>
      </w:r>
      <w:r w:rsidRPr="006624C5">
        <w:rPr>
          <w:sz w:val="24"/>
          <w:szCs w:val="24"/>
        </w:rPr>
        <w:lastRenderedPageBreak/>
        <w:t xml:space="preserve">posterior verificação de sua conformidade com as especificações constantes neste termo de referência. </w:t>
      </w:r>
    </w:p>
    <w:p w:rsidR="006624C5" w:rsidRDefault="006624C5" w:rsidP="004002F9">
      <w:pPr>
        <w:tabs>
          <w:tab w:val="left" w:pos="1134"/>
        </w:tabs>
        <w:spacing w:line="360" w:lineRule="auto"/>
        <w:jc w:val="both"/>
        <w:rPr>
          <w:sz w:val="24"/>
          <w:szCs w:val="24"/>
        </w:rPr>
      </w:pPr>
      <w:r w:rsidRPr="00E6413D">
        <w:rPr>
          <w:b/>
          <w:sz w:val="24"/>
          <w:szCs w:val="24"/>
        </w:rPr>
        <w:t>4.4.</w:t>
      </w:r>
      <w:r w:rsidRPr="006624C5">
        <w:rPr>
          <w:sz w:val="24"/>
          <w:szCs w:val="24"/>
        </w:rPr>
        <w:t xml:space="preserve"> Os Produtos poderão ser rejeitados, no todo ou em parte, quando em desacordo com as especificações constantes neste termo de referência, devend</w:t>
      </w:r>
      <w:r>
        <w:rPr>
          <w:sz w:val="24"/>
          <w:szCs w:val="24"/>
        </w:rPr>
        <w:t>o ser substituídos no prazo de 5</w:t>
      </w:r>
      <w:r w:rsidRPr="006624C5">
        <w:rPr>
          <w:sz w:val="24"/>
          <w:szCs w:val="24"/>
        </w:rPr>
        <w:t xml:space="preserve"> (</w:t>
      </w:r>
      <w:r>
        <w:rPr>
          <w:sz w:val="24"/>
          <w:szCs w:val="24"/>
        </w:rPr>
        <w:t>cinco</w:t>
      </w:r>
      <w:r w:rsidRPr="006624C5">
        <w:rPr>
          <w:sz w:val="24"/>
          <w:szCs w:val="24"/>
        </w:rPr>
        <w:t>) dias</w:t>
      </w:r>
      <w:r>
        <w:rPr>
          <w:sz w:val="24"/>
          <w:szCs w:val="24"/>
        </w:rPr>
        <w:t xml:space="preserve"> úteis</w:t>
      </w:r>
      <w:r w:rsidRPr="006624C5">
        <w:rPr>
          <w:sz w:val="24"/>
          <w:szCs w:val="24"/>
        </w:rPr>
        <w:t xml:space="preserve">, a contar da notificação da contratada, às suas custas, sem prejuízo da aplicação das penalidades. </w:t>
      </w:r>
    </w:p>
    <w:p w:rsidR="00F07617" w:rsidRDefault="006624C5" w:rsidP="004002F9">
      <w:pPr>
        <w:tabs>
          <w:tab w:val="left" w:pos="1134"/>
        </w:tabs>
        <w:spacing w:line="360" w:lineRule="auto"/>
        <w:jc w:val="both"/>
        <w:rPr>
          <w:sz w:val="24"/>
          <w:szCs w:val="24"/>
        </w:rPr>
      </w:pPr>
      <w:r w:rsidRPr="00E6413D">
        <w:rPr>
          <w:b/>
          <w:sz w:val="24"/>
          <w:szCs w:val="24"/>
        </w:rPr>
        <w:t>4.5.</w:t>
      </w:r>
      <w:r w:rsidRPr="006624C5">
        <w:rPr>
          <w:sz w:val="24"/>
          <w:szCs w:val="24"/>
        </w:rPr>
        <w:t xml:space="preserve"> Os materiais serão recebidos definitivamente após a verificação e comprovação de que estão</w:t>
      </w:r>
      <w:r w:rsidR="00F07617">
        <w:rPr>
          <w:sz w:val="24"/>
          <w:szCs w:val="24"/>
        </w:rPr>
        <w:t xml:space="preserve"> de acordo com a descrição no</w:t>
      </w:r>
      <w:r w:rsidRPr="006624C5">
        <w:rPr>
          <w:sz w:val="24"/>
          <w:szCs w:val="24"/>
        </w:rPr>
        <w:t xml:space="preserve"> termo de referência. </w:t>
      </w:r>
    </w:p>
    <w:p w:rsidR="00F07617" w:rsidRDefault="006624C5" w:rsidP="004002F9">
      <w:pPr>
        <w:tabs>
          <w:tab w:val="left" w:pos="1134"/>
        </w:tabs>
        <w:spacing w:line="360" w:lineRule="auto"/>
        <w:jc w:val="both"/>
        <w:rPr>
          <w:color w:val="1C1C1C"/>
          <w:sz w:val="24"/>
          <w:szCs w:val="24"/>
        </w:rPr>
      </w:pPr>
      <w:r w:rsidRPr="00E6413D">
        <w:rPr>
          <w:b/>
          <w:color w:val="1C1C1C"/>
          <w:sz w:val="24"/>
          <w:szCs w:val="24"/>
        </w:rPr>
        <w:t>4.6.</w:t>
      </w:r>
      <w:r w:rsidRPr="006624C5">
        <w:rPr>
          <w:color w:val="1C1C1C"/>
          <w:sz w:val="24"/>
          <w:szCs w:val="24"/>
        </w:rPr>
        <w:t xml:space="preserve"> Na hipótese de a verificação a que se refere o subitem anterior não ser procedida dentro do prazo fixado, reputar- se-á como realizada, consumando-se o recebimento definitivo no dia do esgotamento do prazo. O recebimento provisório ou definitivo do objeto não exclui a responsabilidade da contratada pelos prejuízos resultantes da incorreta execução do contrato. </w:t>
      </w:r>
    </w:p>
    <w:p w:rsidR="00F07617" w:rsidRDefault="006624C5" w:rsidP="004002F9">
      <w:pPr>
        <w:tabs>
          <w:tab w:val="left" w:pos="1134"/>
        </w:tabs>
        <w:spacing w:line="360" w:lineRule="auto"/>
        <w:jc w:val="both"/>
        <w:rPr>
          <w:sz w:val="24"/>
          <w:szCs w:val="24"/>
        </w:rPr>
      </w:pPr>
      <w:r w:rsidRPr="00E6413D">
        <w:rPr>
          <w:b/>
          <w:sz w:val="24"/>
          <w:szCs w:val="24"/>
        </w:rPr>
        <w:t>4.7.</w:t>
      </w:r>
      <w:r w:rsidRPr="006624C5">
        <w:rPr>
          <w:sz w:val="24"/>
          <w:szCs w:val="24"/>
        </w:rPr>
        <w:t xml:space="preserve"> É também, da inteira responsabilidade da Secretaria o condicionamento e guarda dos produtos recebidos, enquanto não entregues aos respectivos requisitantes, cabendo a estes, a partir do recebimento do objeto requisitado, a responsabilidade pelos procedimentos de acondicionamento, guarda e conservação até o uso final. </w:t>
      </w:r>
    </w:p>
    <w:p w:rsidR="00F07617" w:rsidRDefault="00F07617" w:rsidP="004002F9">
      <w:pPr>
        <w:tabs>
          <w:tab w:val="left" w:pos="1134"/>
        </w:tabs>
        <w:spacing w:line="360" w:lineRule="auto"/>
        <w:jc w:val="both"/>
        <w:rPr>
          <w:sz w:val="24"/>
          <w:szCs w:val="24"/>
        </w:rPr>
      </w:pPr>
    </w:p>
    <w:p w:rsidR="00F07617" w:rsidRDefault="006624C5" w:rsidP="004002F9">
      <w:pPr>
        <w:tabs>
          <w:tab w:val="left" w:pos="1134"/>
        </w:tabs>
        <w:spacing w:line="360" w:lineRule="auto"/>
        <w:jc w:val="both"/>
        <w:rPr>
          <w:b/>
          <w:bCs/>
          <w:sz w:val="24"/>
          <w:szCs w:val="24"/>
        </w:rPr>
      </w:pPr>
      <w:r w:rsidRPr="006624C5">
        <w:rPr>
          <w:b/>
          <w:bCs/>
          <w:sz w:val="24"/>
          <w:szCs w:val="24"/>
        </w:rPr>
        <w:t xml:space="preserve">CLÁUSULA QUINTA - DOS PREÇOS </w:t>
      </w:r>
    </w:p>
    <w:p w:rsidR="00D33245" w:rsidRDefault="00D33245" w:rsidP="004002F9">
      <w:pPr>
        <w:tabs>
          <w:tab w:val="left" w:pos="1134"/>
        </w:tabs>
        <w:spacing w:line="360" w:lineRule="auto"/>
        <w:jc w:val="both"/>
        <w:rPr>
          <w:sz w:val="24"/>
          <w:szCs w:val="24"/>
        </w:rPr>
      </w:pPr>
    </w:p>
    <w:p w:rsidR="00F07617" w:rsidRDefault="006624C5" w:rsidP="004002F9">
      <w:pPr>
        <w:tabs>
          <w:tab w:val="left" w:pos="1134"/>
        </w:tabs>
        <w:spacing w:line="360" w:lineRule="auto"/>
        <w:jc w:val="both"/>
        <w:rPr>
          <w:sz w:val="24"/>
          <w:szCs w:val="24"/>
        </w:rPr>
      </w:pPr>
      <w:r w:rsidRPr="00E6413D">
        <w:rPr>
          <w:b/>
          <w:sz w:val="24"/>
          <w:szCs w:val="24"/>
        </w:rPr>
        <w:t>5.1</w:t>
      </w:r>
      <w:r w:rsidRPr="006624C5">
        <w:rPr>
          <w:sz w:val="24"/>
          <w:szCs w:val="24"/>
        </w:rPr>
        <w:t>. Os preços ofertados pelas empresas signatárias da presente Ata de Registro de Preços são os constantes da planilha de preços anexa, obedecida a cla</w:t>
      </w:r>
      <w:r w:rsidR="00F07617">
        <w:rPr>
          <w:sz w:val="24"/>
          <w:szCs w:val="24"/>
        </w:rPr>
        <w:t>ssificação no Pregão citado no preâmbulo deste</w:t>
      </w:r>
      <w:r w:rsidRPr="006624C5">
        <w:rPr>
          <w:sz w:val="24"/>
          <w:szCs w:val="24"/>
        </w:rPr>
        <w:t xml:space="preserve">, especificadas detalhadamente, na ata de julgamento de preços, atualizado por Despacho homologatório do Sr Ordenador de Despesa. </w:t>
      </w:r>
    </w:p>
    <w:p w:rsidR="00F07617" w:rsidRDefault="006624C5" w:rsidP="004002F9">
      <w:pPr>
        <w:tabs>
          <w:tab w:val="left" w:pos="1134"/>
        </w:tabs>
        <w:spacing w:line="360" w:lineRule="auto"/>
        <w:jc w:val="both"/>
        <w:rPr>
          <w:sz w:val="24"/>
          <w:szCs w:val="24"/>
        </w:rPr>
      </w:pPr>
      <w:r w:rsidRPr="00E6413D">
        <w:rPr>
          <w:b/>
          <w:sz w:val="24"/>
          <w:szCs w:val="24"/>
        </w:rPr>
        <w:t>5.2.</w:t>
      </w:r>
      <w:r w:rsidRPr="006624C5">
        <w:rPr>
          <w:sz w:val="24"/>
          <w:szCs w:val="24"/>
        </w:rPr>
        <w:t xml:space="preserve"> Em cada fornecimento decorrente desta Ata, serão observadas, quanto ao preço, as cláusulas e condições constantes do Edital do Pregão Eletrônico citado no preâmbulo deste, que a precedeu, na íntegra, o presente instrumento de compromisso. </w:t>
      </w:r>
    </w:p>
    <w:p w:rsidR="00F07617" w:rsidRDefault="006624C5" w:rsidP="004002F9">
      <w:pPr>
        <w:tabs>
          <w:tab w:val="left" w:pos="1134"/>
        </w:tabs>
        <w:spacing w:line="360" w:lineRule="auto"/>
        <w:jc w:val="both"/>
        <w:rPr>
          <w:sz w:val="24"/>
          <w:szCs w:val="24"/>
        </w:rPr>
      </w:pPr>
      <w:r w:rsidRPr="00E6413D">
        <w:rPr>
          <w:b/>
          <w:sz w:val="24"/>
          <w:szCs w:val="24"/>
        </w:rPr>
        <w:t>5.3</w:t>
      </w:r>
      <w:r w:rsidRPr="006624C5">
        <w:rPr>
          <w:sz w:val="24"/>
          <w:szCs w:val="24"/>
        </w:rPr>
        <w:t xml:space="preserve">. O preço unitário a ser pago serão constante da proposta apresentada no Pregão Eletrônico citado no preâmbulo deste, pela empresa constante da presente Ata de Registro de Preços e homologada através do despacho referido no item anterior. </w:t>
      </w:r>
    </w:p>
    <w:p w:rsidR="00F07617" w:rsidRDefault="00F07617" w:rsidP="004002F9">
      <w:pPr>
        <w:tabs>
          <w:tab w:val="left" w:pos="1134"/>
        </w:tabs>
        <w:spacing w:line="360" w:lineRule="auto"/>
        <w:jc w:val="both"/>
        <w:rPr>
          <w:sz w:val="24"/>
          <w:szCs w:val="24"/>
        </w:rPr>
      </w:pPr>
    </w:p>
    <w:p w:rsidR="006624C5" w:rsidRDefault="006624C5" w:rsidP="004002F9">
      <w:pPr>
        <w:tabs>
          <w:tab w:val="left" w:pos="1134"/>
        </w:tabs>
        <w:spacing w:line="360" w:lineRule="auto"/>
        <w:jc w:val="both"/>
        <w:rPr>
          <w:b/>
          <w:bCs/>
          <w:sz w:val="24"/>
          <w:szCs w:val="24"/>
        </w:rPr>
      </w:pPr>
      <w:r w:rsidRPr="006624C5">
        <w:rPr>
          <w:b/>
          <w:bCs/>
          <w:sz w:val="24"/>
          <w:szCs w:val="24"/>
        </w:rPr>
        <w:lastRenderedPageBreak/>
        <w:t>CLÁUSULA SEXTA- DAS CONDIÇÕES DE PAGAMENTO E DA DOTAÇÃO ORÇAMENTÁRIA</w:t>
      </w:r>
    </w:p>
    <w:p w:rsidR="00D33245" w:rsidRPr="00D33245" w:rsidRDefault="00D33245" w:rsidP="00D33245">
      <w:pPr>
        <w:tabs>
          <w:tab w:val="left" w:pos="1134"/>
        </w:tabs>
        <w:spacing w:line="360" w:lineRule="auto"/>
        <w:jc w:val="both"/>
        <w:rPr>
          <w:rFonts w:cs="Arial"/>
          <w:sz w:val="24"/>
          <w:szCs w:val="24"/>
        </w:rPr>
      </w:pPr>
    </w:p>
    <w:p w:rsidR="00D33245" w:rsidRDefault="00D33245" w:rsidP="00D33245">
      <w:pPr>
        <w:tabs>
          <w:tab w:val="left" w:pos="1134"/>
        </w:tabs>
        <w:spacing w:line="360" w:lineRule="auto"/>
        <w:jc w:val="both"/>
        <w:rPr>
          <w:rFonts w:cs="Arial"/>
          <w:sz w:val="24"/>
          <w:szCs w:val="24"/>
        </w:rPr>
      </w:pPr>
      <w:r w:rsidRPr="00E6413D">
        <w:rPr>
          <w:rFonts w:cs="Arial"/>
          <w:b/>
          <w:sz w:val="24"/>
          <w:szCs w:val="24"/>
        </w:rPr>
        <w:t>6.1</w:t>
      </w:r>
      <w:r w:rsidRPr="00D33245">
        <w:rPr>
          <w:rFonts w:cs="Arial"/>
          <w:sz w:val="24"/>
          <w:szCs w:val="24"/>
        </w:rPr>
        <w:t xml:space="preserve"> O pagamen</w:t>
      </w:r>
      <w:r>
        <w:rPr>
          <w:rFonts w:cs="Arial"/>
          <w:sz w:val="24"/>
          <w:szCs w:val="24"/>
        </w:rPr>
        <w:t>to será efetuado, no prazo de 15 (quinze</w:t>
      </w:r>
      <w:r w:rsidRPr="00D33245">
        <w:rPr>
          <w:rFonts w:cs="Arial"/>
          <w:sz w:val="24"/>
          <w:szCs w:val="24"/>
        </w:rPr>
        <w:t>) dias</w:t>
      </w:r>
      <w:r>
        <w:rPr>
          <w:rFonts w:cs="Arial"/>
          <w:sz w:val="24"/>
          <w:szCs w:val="24"/>
        </w:rPr>
        <w:t xml:space="preserve"> úteis</w:t>
      </w:r>
      <w:r w:rsidRPr="00D33245">
        <w:rPr>
          <w:rFonts w:cs="Arial"/>
          <w:sz w:val="24"/>
          <w:szCs w:val="24"/>
        </w:rPr>
        <w:t xml:space="preserve"> da data de apresentação dos documentos de cobrança, desde que a totalidade da quantidade</w:t>
      </w:r>
      <w:r w:rsidR="00BB28E4">
        <w:rPr>
          <w:rFonts w:cs="Arial"/>
          <w:sz w:val="24"/>
          <w:szCs w:val="24"/>
        </w:rPr>
        <w:t xml:space="preserve"> </w:t>
      </w:r>
      <w:r w:rsidRPr="00D33245">
        <w:rPr>
          <w:rFonts w:cs="Arial"/>
          <w:sz w:val="24"/>
          <w:szCs w:val="24"/>
        </w:rPr>
        <w:t>solicitada da ordem de fornecimento/serviço tenha sido executada, atestada e aprovada pela contratante.</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6.2</w:t>
      </w:r>
      <w:r w:rsidRPr="00D33245">
        <w:rPr>
          <w:rFonts w:cs="Arial"/>
          <w:sz w:val="24"/>
          <w:szCs w:val="24"/>
        </w:rPr>
        <w:t xml:space="preserve"> O pagamento será efetuado na conta-corrente da contratada através de ordem bancária, para credito em banco, agencia e conta corrente indicada pela contratada.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6.3</w:t>
      </w:r>
      <w:r w:rsidRPr="00D33245">
        <w:rPr>
          <w:rFonts w:cs="Arial"/>
          <w:sz w:val="24"/>
          <w:szCs w:val="24"/>
        </w:rPr>
        <w:t xml:space="preserve"> Os bens entregues em desacordo com as especificações contratuais não serão atestados pela fiscalização;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6.4</w:t>
      </w:r>
      <w:r w:rsidRPr="00D33245">
        <w:rPr>
          <w:rFonts w:cs="Arial"/>
          <w:sz w:val="24"/>
          <w:szCs w:val="24"/>
        </w:rPr>
        <w:t xml:space="preserve"> A contratada deverá emitir uma nota fiscal com os dados constantes da Nota de Autorização de Despesa – NAD;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6.5</w:t>
      </w:r>
      <w:r w:rsidRPr="00D33245">
        <w:rPr>
          <w:rFonts w:cs="Arial"/>
          <w:sz w:val="24"/>
          <w:szCs w:val="24"/>
        </w:rPr>
        <w:t xml:space="preserve"> A presente contratação não permite a antecipação de pagamento; </w:t>
      </w:r>
    </w:p>
    <w:p w:rsidR="00D33245" w:rsidRDefault="00D33245" w:rsidP="00D33245">
      <w:pPr>
        <w:tabs>
          <w:tab w:val="left" w:pos="1134"/>
        </w:tabs>
        <w:spacing w:line="360" w:lineRule="auto"/>
        <w:jc w:val="both"/>
        <w:rPr>
          <w:rFonts w:cs="Arial"/>
          <w:sz w:val="24"/>
          <w:szCs w:val="24"/>
        </w:rPr>
      </w:pPr>
      <w:r w:rsidRPr="00E6413D">
        <w:rPr>
          <w:rFonts w:cs="Arial"/>
          <w:b/>
          <w:sz w:val="24"/>
          <w:szCs w:val="24"/>
        </w:rPr>
        <w:t>6.6</w:t>
      </w:r>
      <w:r w:rsidRPr="00D33245">
        <w:rPr>
          <w:rFonts w:cs="Arial"/>
          <w:sz w:val="24"/>
          <w:szCs w:val="24"/>
        </w:rPr>
        <w:t xml:space="preserve">. As despesas decorrentes da aquisição correrão à conta de recursos próprios e/ou recursos oriundos de transferências serão empenhadas na dotação orçamentária conforme necessidade de cada Secretaria Municipal, não estando a(s) mesma(s) vinculada(s) a(s) despesa(s), antes da assinatura da ata ou recebimento do empenho, por se tratar de registro de preços, ou seja, as despesas com a presente licitação correrão a conta de Dotação Orçamentária consignada na proposta orçamentária do exercício, e que a dotação será informada por ocasião da contratação do bem/serviço. </w:t>
      </w:r>
    </w:p>
    <w:p w:rsidR="00D33245" w:rsidRDefault="00D33245"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b/>
          <w:bCs/>
          <w:sz w:val="24"/>
          <w:szCs w:val="24"/>
        </w:rPr>
      </w:pPr>
      <w:r w:rsidRPr="00D33245">
        <w:rPr>
          <w:rFonts w:cs="Arial"/>
          <w:b/>
          <w:bCs/>
          <w:sz w:val="24"/>
          <w:szCs w:val="24"/>
        </w:rPr>
        <w:t xml:space="preserve">CLÁUSULA SÉTIMA- DA ADEQUAÇÃO DOS PREÇOS </w:t>
      </w:r>
    </w:p>
    <w:p w:rsidR="00D33245" w:rsidRDefault="00D33245"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sz w:val="24"/>
          <w:szCs w:val="24"/>
        </w:rPr>
      </w:pPr>
      <w:r w:rsidRPr="00E6413D">
        <w:rPr>
          <w:rFonts w:cs="Arial"/>
          <w:b/>
          <w:sz w:val="24"/>
          <w:szCs w:val="24"/>
        </w:rPr>
        <w:t>7.1</w:t>
      </w:r>
      <w:r>
        <w:rPr>
          <w:rFonts w:cs="Arial"/>
          <w:sz w:val="24"/>
          <w:szCs w:val="24"/>
        </w:rPr>
        <w:t>. O Município</w:t>
      </w:r>
      <w:r w:rsidRPr="00D33245">
        <w:rPr>
          <w:rFonts w:cs="Arial"/>
          <w:sz w:val="24"/>
          <w:szCs w:val="24"/>
        </w:rPr>
        <w:t xml:space="preserve"> poderá, a qualquer tempo, rever os preços registrados, reduzindo-os de conformidade com pesquisa de mercado, para os fins previstos no inciso X e XI da Lei Federal n. 14.133/2021.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7.2</w:t>
      </w:r>
      <w:r w:rsidRPr="00D33245">
        <w:rPr>
          <w:rFonts w:cs="Arial"/>
          <w:sz w:val="24"/>
          <w:szCs w:val="24"/>
        </w:rPr>
        <w:t>.Os preços registrados poderão ser majorados, em decorrência de fato superveniente e de natureza econômica, capaz de comprometer o equilíbrio econômico-financeiro da Contratada, por solicitação motivada da inter</w:t>
      </w:r>
      <w:r>
        <w:rPr>
          <w:rFonts w:cs="Arial"/>
          <w:sz w:val="24"/>
          <w:szCs w:val="24"/>
        </w:rPr>
        <w:t>essada ao Gabinete do Prefeito</w:t>
      </w:r>
      <w:r w:rsidRPr="00D33245">
        <w:rPr>
          <w:rFonts w:cs="Arial"/>
          <w:sz w:val="24"/>
          <w:szCs w:val="24"/>
        </w:rPr>
        <w:t xml:space="preserve">. </w:t>
      </w:r>
    </w:p>
    <w:p w:rsidR="00F07617" w:rsidRDefault="00D33245" w:rsidP="00D33245">
      <w:pPr>
        <w:tabs>
          <w:tab w:val="left" w:pos="1134"/>
        </w:tabs>
        <w:spacing w:line="360" w:lineRule="auto"/>
        <w:jc w:val="both"/>
        <w:rPr>
          <w:rFonts w:cs="Arial"/>
          <w:sz w:val="24"/>
          <w:szCs w:val="24"/>
        </w:rPr>
      </w:pPr>
      <w:r w:rsidRPr="00E6413D">
        <w:rPr>
          <w:rFonts w:cs="Arial"/>
          <w:b/>
          <w:sz w:val="24"/>
          <w:szCs w:val="24"/>
        </w:rPr>
        <w:t>7.3</w:t>
      </w:r>
      <w:r w:rsidRPr="00D33245">
        <w:rPr>
          <w:rFonts w:cs="Arial"/>
          <w:sz w:val="24"/>
          <w:szCs w:val="24"/>
        </w:rPr>
        <w:t xml:space="preserve">. O pedido deverá ser devidamente justificado e instruído com documentos e planilhas analíticas, que comprovem a sua procedência, tais: como listas de preços </w:t>
      </w:r>
      <w:r w:rsidRPr="00D33245">
        <w:rPr>
          <w:rFonts w:cs="Arial"/>
          <w:sz w:val="24"/>
          <w:szCs w:val="24"/>
        </w:rPr>
        <w:lastRenderedPageBreak/>
        <w:t>dos fabricantes, notas</w:t>
      </w:r>
      <w:r>
        <w:rPr>
          <w:rFonts w:cs="Arial"/>
          <w:sz w:val="24"/>
          <w:szCs w:val="24"/>
        </w:rPr>
        <w:t xml:space="preserve"> </w:t>
      </w:r>
      <w:r w:rsidRPr="00D33245">
        <w:rPr>
          <w:rFonts w:cs="Arial"/>
          <w:sz w:val="24"/>
          <w:szCs w:val="24"/>
        </w:rPr>
        <w:t>fiscais de aquisição, matérias primas ou de outros documentos julgados necessários – que embasaram a oferta de preços por ocasião da classificação e as apuradas no momento do pedido.</w:t>
      </w:r>
    </w:p>
    <w:p w:rsidR="00D33245" w:rsidRDefault="00D33245" w:rsidP="00D33245">
      <w:pPr>
        <w:tabs>
          <w:tab w:val="left" w:pos="1134"/>
        </w:tabs>
        <w:spacing w:line="360" w:lineRule="auto"/>
        <w:jc w:val="both"/>
        <w:rPr>
          <w:rFonts w:cs="Arial"/>
          <w:sz w:val="24"/>
          <w:szCs w:val="24"/>
        </w:rPr>
      </w:pPr>
    </w:p>
    <w:p w:rsidR="00E6413D" w:rsidRDefault="00E6413D"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b/>
          <w:bCs/>
          <w:sz w:val="24"/>
          <w:szCs w:val="24"/>
        </w:rPr>
      </w:pPr>
      <w:r w:rsidRPr="00D33245">
        <w:rPr>
          <w:rFonts w:cs="Arial"/>
          <w:b/>
          <w:bCs/>
          <w:sz w:val="24"/>
          <w:szCs w:val="24"/>
        </w:rPr>
        <w:t xml:space="preserve">CLÁUSULA OITAVA- DO LOCAL DE ENTREGA E DO PRAZO </w:t>
      </w:r>
    </w:p>
    <w:p w:rsidR="00D33245" w:rsidRDefault="00D33245" w:rsidP="00D33245">
      <w:pPr>
        <w:tabs>
          <w:tab w:val="left" w:pos="1134"/>
        </w:tabs>
        <w:spacing w:line="360" w:lineRule="auto"/>
        <w:jc w:val="both"/>
        <w:rPr>
          <w:rFonts w:cs="Arial"/>
          <w:b/>
          <w:bCs/>
          <w:sz w:val="24"/>
          <w:szCs w:val="24"/>
        </w:rPr>
      </w:pPr>
    </w:p>
    <w:p w:rsidR="00D33245" w:rsidRDefault="00D33245" w:rsidP="00D33245">
      <w:pPr>
        <w:tabs>
          <w:tab w:val="left" w:pos="1134"/>
        </w:tabs>
        <w:spacing w:line="360" w:lineRule="auto"/>
        <w:jc w:val="both"/>
        <w:rPr>
          <w:rFonts w:cs="Arial"/>
          <w:sz w:val="24"/>
          <w:szCs w:val="24"/>
        </w:rPr>
      </w:pPr>
      <w:r w:rsidRPr="00E6413D">
        <w:rPr>
          <w:rFonts w:cs="Arial"/>
          <w:b/>
          <w:sz w:val="24"/>
          <w:szCs w:val="24"/>
        </w:rPr>
        <w:t>8.1</w:t>
      </w:r>
      <w:r w:rsidRPr="00D33245">
        <w:rPr>
          <w:rFonts w:cs="Arial"/>
          <w:sz w:val="24"/>
          <w:szCs w:val="24"/>
        </w:rPr>
        <w:t>. – O fornecedor está obrigado a entregar o objeto licitado na ci</w:t>
      </w:r>
      <w:r>
        <w:rPr>
          <w:rFonts w:cs="Arial"/>
          <w:sz w:val="24"/>
          <w:szCs w:val="24"/>
        </w:rPr>
        <w:t>dade de Fontoura Xavier-RS</w:t>
      </w:r>
      <w:r w:rsidRPr="00D33245">
        <w:rPr>
          <w:rFonts w:cs="Arial"/>
          <w:sz w:val="24"/>
          <w:szCs w:val="24"/>
        </w:rPr>
        <w:t>, sendo por conta do f</w:t>
      </w:r>
      <w:r>
        <w:rPr>
          <w:rFonts w:cs="Arial"/>
          <w:sz w:val="24"/>
          <w:szCs w:val="24"/>
        </w:rPr>
        <w:t>ornecedor todas as despesas com</w:t>
      </w:r>
      <w:r w:rsidRPr="00D33245">
        <w:rPr>
          <w:rFonts w:cs="Arial"/>
          <w:sz w:val="24"/>
          <w:szCs w:val="24"/>
        </w:rPr>
        <w:t xml:space="preserve">, frete, tributos, encargos fiscais, sociais, trabalhistas previdenciários e comerciais, bem como todas as despesas para o fornecimento objeto da licitação. </w:t>
      </w:r>
    </w:p>
    <w:p w:rsidR="00D33245" w:rsidRDefault="00D33245" w:rsidP="00D33245">
      <w:pPr>
        <w:tabs>
          <w:tab w:val="left" w:pos="1134"/>
        </w:tabs>
        <w:spacing w:line="360" w:lineRule="auto"/>
        <w:jc w:val="both"/>
        <w:rPr>
          <w:rFonts w:cs="Arial"/>
          <w:sz w:val="24"/>
          <w:szCs w:val="24"/>
        </w:rPr>
      </w:pPr>
      <w:r w:rsidRPr="00E6413D">
        <w:rPr>
          <w:rFonts w:cs="Arial"/>
          <w:b/>
          <w:sz w:val="24"/>
          <w:szCs w:val="24"/>
        </w:rPr>
        <w:t>8.1.1</w:t>
      </w:r>
      <w:r w:rsidRPr="00D33245">
        <w:rPr>
          <w:rFonts w:cs="Arial"/>
          <w:sz w:val="24"/>
          <w:szCs w:val="24"/>
        </w:rPr>
        <w:t xml:space="preserve">. </w:t>
      </w:r>
      <w:r>
        <w:rPr>
          <w:rFonts w:cs="Arial"/>
          <w:sz w:val="24"/>
          <w:szCs w:val="24"/>
        </w:rPr>
        <w:t>Local de entrega: Fontoura Xavier-RS - Sede da Prefeitura na Av. 25 de Abril, 920- Centro, ou</w:t>
      </w:r>
      <w:r w:rsidRPr="00D33245">
        <w:rPr>
          <w:rFonts w:cs="Arial"/>
          <w:sz w:val="24"/>
          <w:szCs w:val="24"/>
        </w:rPr>
        <w:t xml:space="preserve"> outro endereço desde que oficializado na autorização de fornecimento. </w:t>
      </w:r>
    </w:p>
    <w:p w:rsidR="00D33245" w:rsidRDefault="00D33245" w:rsidP="00D33245">
      <w:pPr>
        <w:tabs>
          <w:tab w:val="left" w:pos="1134"/>
        </w:tabs>
        <w:spacing w:line="360" w:lineRule="auto"/>
        <w:jc w:val="both"/>
        <w:rPr>
          <w:rFonts w:cs="Arial"/>
          <w:sz w:val="24"/>
          <w:szCs w:val="24"/>
        </w:rPr>
      </w:pPr>
      <w:r w:rsidRPr="00E6413D">
        <w:rPr>
          <w:rFonts w:cs="Arial"/>
          <w:b/>
          <w:sz w:val="24"/>
          <w:szCs w:val="24"/>
        </w:rPr>
        <w:t>8.2.</w:t>
      </w:r>
      <w:r w:rsidRPr="00D33245">
        <w:rPr>
          <w:rFonts w:cs="Arial"/>
          <w:sz w:val="24"/>
          <w:szCs w:val="24"/>
        </w:rPr>
        <w:t xml:space="preserve"> Prazo de entrega: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8.2.1.</w:t>
      </w:r>
      <w:r w:rsidRPr="00D33245">
        <w:rPr>
          <w:rFonts w:cs="Arial"/>
          <w:sz w:val="24"/>
          <w:szCs w:val="24"/>
        </w:rPr>
        <w:t xml:space="preserve"> O fornecedor deverá entregar os produtos solicitados no prazo de máximo de 05 (Cinco) dias</w:t>
      </w:r>
      <w:r w:rsidR="00F3478B">
        <w:rPr>
          <w:rFonts w:cs="Arial"/>
          <w:sz w:val="24"/>
          <w:szCs w:val="24"/>
        </w:rPr>
        <w:t xml:space="preserve"> úteis</w:t>
      </w:r>
      <w:r w:rsidRPr="00D33245">
        <w:rPr>
          <w:rFonts w:cs="Arial"/>
          <w:sz w:val="24"/>
          <w:szCs w:val="24"/>
        </w:rPr>
        <w:t xml:space="preserve"> após recebimento da ordem de fornecimento podendo ser prorrogada desde que apresente justificativas.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8.2.2</w:t>
      </w:r>
      <w:r w:rsidRPr="00D33245">
        <w:rPr>
          <w:rFonts w:cs="Arial"/>
          <w:sz w:val="24"/>
          <w:szCs w:val="24"/>
        </w:rPr>
        <w:t xml:space="preserve">. Na contagem dos prazos, excluir-se-á o dia do início e incluir-se-á o dia do vencimento, só iniciando e vencendo os prazos sem dia de expediente da Administração Pública em geral. Quando ocorrer o vencimento em dia não útil considerar-se-á o primeiro dia útil subsequente.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t>8.2.3.</w:t>
      </w:r>
      <w:r w:rsidRPr="00D33245">
        <w:rPr>
          <w:rFonts w:cs="Arial"/>
          <w:sz w:val="24"/>
          <w:szCs w:val="24"/>
        </w:rPr>
        <w:t xml:space="preserve"> O não cumprimento do prazo supracitado sujeitará a empresa fornecedora às penalidades cabíveis. </w:t>
      </w:r>
    </w:p>
    <w:p w:rsidR="00F3478B" w:rsidRDefault="00F3478B" w:rsidP="00D33245">
      <w:pPr>
        <w:tabs>
          <w:tab w:val="left" w:pos="1134"/>
        </w:tabs>
        <w:spacing w:line="360" w:lineRule="auto"/>
        <w:jc w:val="both"/>
        <w:rPr>
          <w:rFonts w:cs="Arial"/>
          <w:sz w:val="24"/>
          <w:szCs w:val="24"/>
        </w:rPr>
      </w:pPr>
    </w:p>
    <w:p w:rsidR="00F3478B" w:rsidRDefault="00D33245" w:rsidP="00D33245">
      <w:pPr>
        <w:tabs>
          <w:tab w:val="left" w:pos="1134"/>
        </w:tabs>
        <w:spacing w:line="360" w:lineRule="auto"/>
        <w:jc w:val="both"/>
        <w:rPr>
          <w:rFonts w:cs="Arial"/>
          <w:b/>
          <w:bCs/>
          <w:sz w:val="24"/>
          <w:szCs w:val="24"/>
        </w:rPr>
      </w:pPr>
      <w:r w:rsidRPr="00D33245">
        <w:rPr>
          <w:rFonts w:cs="Arial"/>
          <w:b/>
          <w:bCs/>
          <w:sz w:val="24"/>
          <w:szCs w:val="24"/>
        </w:rPr>
        <w:t xml:space="preserve">CLÁUSULA NONA - CONTROLE DE QUALIDADE DO ACOMPANHAMENTO DA EXECUÇÃO </w:t>
      </w:r>
    </w:p>
    <w:p w:rsidR="00F3478B" w:rsidRDefault="00F3478B" w:rsidP="00D33245">
      <w:pPr>
        <w:tabs>
          <w:tab w:val="left" w:pos="1134"/>
        </w:tabs>
        <w:spacing w:line="360" w:lineRule="auto"/>
        <w:jc w:val="both"/>
        <w:rPr>
          <w:rFonts w:cs="Arial"/>
          <w:b/>
          <w:bCs/>
          <w:sz w:val="24"/>
          <w:szCs w:val="24"/>
        </w:rPr>
      </w:pPr>
    </w:p>
    <w:p w:rsidR="00F3478B" w:rsidRDefault="00D33245" w:rsidP="00D33245">
      <w:pPr>
        <w:tabs>
          <w:tab w:val="left" w:pos="1134"/>
        </w:tabs>
        <w:spacing w:line="360" w:lineRule="auto"/>
        <w:jc w:val="both"/>
        <w:rPr>
          <w:rFonts w:cs="Arial"/>
          <w:sz w:val="24"/>
          <w:szCs w:val="24"/>
        </w:rPr>
      </w:pPr>
      <w:r w:rsidRPr="00E6413D">
        <w:rPr>
          <w:rFonts w:cs="Arial"/>
          <w:b/>
          <w:sz w:val="24"/>
          <w:szCs w:val="24"/>
        </w:rPr>
        <w:t>9.1.</w:t>
      </w:r>
      <w:r w:rsidRPr="00D33245">
        <w:rPr>
          <w:rFonts w:cs="Arial"/>
          <w:sz w:val="24"/>
          <w:szCs w:val="24"/>
        </w:rPr>
        <w:t xml:space="preserve"> A avaliação da qualidade dos produtos ora licitados com relação à descrição, características, embalagem, peso líquido e rotulagem especificados no Edital será procedida por ocasião da entrega e, os fiscais de contrato poderão fazer análise de amostras, diligências no estabelecimento da contratada, para garantir a manutenção da qualidade dos produtos. </w:t>
      </w:r>
    </w:p>
    <w:p w:rsidR="00F3478B" w:rsidRDefault="00D33245" w:rsidP="00D33245">
      <w:pPr>
        <w:tabs>
          <w:tab w:val="left" w:pos="1134"/>
        </w:tabs>
        <w:spacing w:line="360" w:lineRule="auto"/>
        <w:jc w:val="both"/>
        <w:rPr>
          <w:rFonts w:cs="Arial"/>
          <w:sz w:val="24"/>
          <w:szCs w:val="24"/>
        </w:rPr>
      </w:pPr>
      <w:r w:rsidRPr="00E6413D">
        <w:rPr>
          <w:rFonts w:cs="Arial"/>
          <w:b/>
          <w:sz w:val="24"/>
          <w:szCs w:val="24"/>
        </w:rPr>
        <w:lastRenderedPageBreak/>
        <w:t>9.2.</w:t>
      </w:r>
      <w:r w:rsidRPr="00D33245">
        <w:rPr>
          <w:rFonts w:cs="Arial"/>
          <w:sz w:val="24"/>
          <w:szCs w:val="24"/>
        </w:rPr>
        <w:t xml:space="preserve"> Caso identificadas irregularidades no fornecimento serão tomadas as devidas providências, sendo desde a troca do produto, notificação e abertura de processo administrativo, conforme edital. </w:t>
      </w:r>
    </w:p>
    <w:p w:rsidR="00FA682C" w:rsidRDefault="00D33245" w:rsidP="00D33245">
      <w:pPr>
        <w:tabs>
          <w:tab w:val="left" w:pos="1134"/>
        </w:tabs>
        <w:spacing w:line="360" w:lineRule="auto"/>
        <w:jc w:val="both"/>
        <w:rPr>
          <w:rFonts w:cs="Arial"/>
          <w:sz w:val="24"/>
          <w:szCs w:val="24"/>
        </w:rPr>
      </w:pPr>
      <w:r w:rsidRPr="00E6413D">
        <w:rPr>
          <w:rFonts w:cs="Arial"/>
          <w:b/>
          <w:sz w:val="24"/>
          <w:szCs w:val="24"/>
        </w:rPr>
        <w:t>9.3.</w:t>
      </w:r>
      <w:r w:rsidRPr="00D33245">
        <w:rPr>
          <w:rFonts w:cs="Arial"/>
          <w:sz w:val="24"/>
          <w:szCs w:val="24"/>
        </w:rPr>
        <w:t xml:space="preserve"> Nos termos do art. art. 117 da Lei Federal nº 14.133/2021, será designado representante para acompanhar e fiscalizar entrega dos bens, anotando em registro</w:t>
      </w:r>
      <w:r w:rsidR="00BB28E4">
        <w:rPr>
          <w:rFonts w:cs="Arial"/>
          <w:sz w:val="24"/>
          <w:szCs w:val="24"/>
        </w:rPr>
        <w:t xml:space="preserve"> </w:t>
      </w:r>
      <w:r w:rsidRPr="00D33245">
        <w:rPr>
          <w:rFonts w:cs="Arial"/>
          <w:sz w:val="24"/>
          <w:szCs w:val="24"/>
        </w:rPr>
        <w:t xml:space="preserve">próprio todas as ocorrências relacionadas com a execução e determinando o que for necessário à regularização de falhas ou defeitos observados. </w:t>
      </w:r>
    </w:p>
    <w:p w:rsidR="00D33245" w:rsidRPr="00D33245" w:rsidRDefault="00D33245" w:rsidP="00D33245">
      <w:pPr>
        <w:tabs>
          <w:tab w:val="left" w:pos="1134"/>
        </w:tabs>
        <w:spacing w:line="360" w:lineRule="auto"/>
        <w:jc w:val="both"/>
        <w:rPr>
          <w:rFonts w:cs="Arial"/>
          <w:sz w:val="24"/>
          <w:szCs w:val="24"/>
        </w:rPr>
      </w:pPr>
      <w:r w:rsidRPr="00E6413D">
        <w:rPr>
          <w:rFonts w:cs="Arial"/>
          <w:b/>
          <w:sz w:val="24"/>
          <w:szCs w:val="24"/>
        </w:rPr>
        <w:t>9.4</w:t>
      </w:r>
      <w:r w:rsidRPr="00D33245">
        <w:rPr>
          <w:rFonts w:cs="Arial"/>
          <w:sz w:val="24"/>
          <w:szCs w:val="24"/>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corresponsabilidade da administração ou de seus agentes e prepostos, de conformidade com o art. 120 da lei nº 14.133, de 2021. </w:t>
      </w:r>
    </w:p>
    <w:p w:rsidR="00FA682C" w:rsidRPr="00FA682C" w:rsidRDefault="00D33245" w:rsidP="00FA682C">
      <w:pPr>
        <w:tabs>
          <w:tab w:val="left" w:pos="1134"/>
        </w:tabs>
        <w:spacing w:line="360" w:lineRule="auto"/>
        <w:jc w:val="both"/>
        <w:rPr>
          <w:rFonts w:cs="Arial"/>
          <w:sz w:val="24"/>
          <w:szCs w:val="24"/>
        </w:rPr>
      </w:pPr>
      <w:r w:rsidRPr="00E6413D">
        <w:rPr>
          <w:rFonts w:cs="Arial"/>
          <w:b/>
          <w:sz w:val="24"/>
          <w:szCs w:val="24"/>
        </w:rPr>
        <w:t>9.5.</w:t>
      </w:r>
      <w:r w:rsidRPr="00D33245">
        <w:rPr>
          <w:rFonts w:cs="Arial"/>
          <w:sz w:val="24"/>
          <w:szCs w:val="24"/>
        </w:rPr>
        <w:t xml:space="preserve"> Os fiscais de contrato anotarão em registro próprio todas as ocorrências relacionadas com a execução do contrato, indicando dia, mês e ano, bem como o nome dos funcionários eventualmente envolvidos, determinando o que for necessário à regularização das </w:t>
      </w:r>
      <w:r w:rsidR="00FA682C">
        <w:rPr>
          <w:rFonts w:cs="Arial"/>
          <w:sz w:val="24"/>
          <w:szCs w:val="24"/>
        </w:rPr>
        <w:t xml:space="preserve">falhas </w:t>
      </w:r>
      <w:r w:rsidR="00FA682C" w:rsidRPr="00FA682C">
        <w:rPr>
          <w:rFonts w:cs="Arial"/>
          <w:sz w:val="24"/>
          <w:szCs w:val="24"/>
        </w:rPr>
        <w:t xml:space="preserve">ou defeitos observados e encaminhando os apontamentos à autoridade competente para as providências cabíveis. </w:t>
      </w:r>
    </w:p>
    <w:p w:rsidR="00FA682C" w:rsidRDefault="00FA682C" w:rsidP="00FA682C">
      <w:pPr>
        <w:tabs>
          <w:tab w:val="left" w:pos="1134"/>
        </w:tabs>
        <w:spacing w:line="360" w:lineRule="auto"/>
        <w:jc w:val="both"/>
        <w:rPr>
          <w:rFonts w:cs="Arial"/>
          <w:sz w:val="24"/>
          <w:szCs w:val="24"/>
        </w:rPr>
      </w:pPr>
      <w:r w:rsidRPr="00E6413D">
        <w:rPr>
          <w:rFonts w:cs="Arial"/>
          <w:b/>
          <w:sz w:val="24"/>
          <w:szCs w:val="24"/>
        </w:rPr>
        <w:t>9.6.</w:t>
      </w:r>
      <w:r w:rsidRPr="00FA682C">
        <w:rPr>
          <w:rFonts w:cs="Arial"/>
          <w:sz w:val="24"/>
          <w:szCs w:val="24"/>
        </w:rPr>
        <w:t xml:space="preserve"> A entrega dos materiais será acompanhada, recebida e fiscalizada, pelos servidores </w:t>
      </w:r>
      <w:r w:rsidR="00310471">
        <w:rPr>
          <w:rFonts w:cs="Arial"/>
          <w:sz w:val="24"/>
          <w:szCs w:val="24"/>
        </w:rPr>
        <w:t>da Secretaria de Educação, Cultura e Turismo</w:t>
      </w:r>
      <w:r>
        <w:rPr>
          <w:rFonts w:cs="Arial"/>
          <w:sz w:val="24"/>
          <w:szCs w:val="24"/>
        </w:rPr>
        <w:t>.</w:t>
      </w:r>
      <w:r w:rsidRPr="00FA682C">
        <w:rPr>
          <w:rFonts w:cs="Arial"/>
          <w:sz w:val="24"/>
          <w:szCs w:val="24"/>
        </w:rPr>
        <w:t xml:space="preserve"> </w:t>
      </w:r>
    </w:p>
    <w:p w:rsidR="00FA682C" w:rsidRDefault="00FA682C" w:rsidP="00FA682C">
      <w:pPr>
        <w:tabs>
          <w:tab w:val="left" w:pos="1134"/>
        </w:tabs>
        <w:spacing w:line="360" w:lineRule="auto"/>
        <w:jc w:val="both"/>
        <w:rPr>
          <w:rFonts w:cs="Arial"/>
          <w:sz w:val="24"/>
          <w:szCs w:val="24"/>
        </w:rPr>
      </w:pPr>
      <w:r w:rsidRPr="00FA682C">
        <w:rPr>
          <w:rFonts w:cs="Arial"/>
          <w:sz w:val="24"/>
          <w:szCs w:val="24"/>
        </w:rPr>
        <w:t xml:space="preserve">Fiscal: </w:t>
      </w:r>
      <w:r w:rsidR="00310471">
        <w:rPr>
          <w:rFonts w:cs="Arial"/>
          <w:sz w:val="24"/>
          <w:szCs w:val="24"/>
        </w:rPr>
        <w:t>Lisiane Zanotelli.</w:t>
      </w:r>
      <w:r w:rsidRPr="00FA682C">
        <w:rPr>
          <w:rFonts w:cs="Arial"/>
          <w:sz w:val="24"/>
          <w:szCs w:val="24"/>
        </w:rPr>
        <w:t xml:space="preserve"> </w:t>
      </w:r>
    </w:p>
    <w:p w:rsidR="00FA682C" w:rsidRDefault="00FA682C" w:rsidP="00FA682C">
      <w:pPr>
        <w:tabs>
          <w:tab w:val="left" w:pos="1134"/>
        </w:tabs>
        <w:spacing w:line="360" w:lineRule="auto"/>
        <w:jc w:val="both"/>
        <w:rPr>
          <w:rFonts w:cs="Arial"/>
          <w:sz w:val="24"/>
          <w:szCs w:val="24"/>
        </w:rPr>
      </w:pPr>
    </w:p>
    <w:p w:rsidR="00FA682C" w:rsidRDefault="00FA682C" w:rsidP="00FA682C">
      <w:pPr>
        <w:tabs>
          <w:tab w:val="left" w:pos="1134"/>
        </w:tabs>
        <w:spacing w:line="360" w:lineRule="auto"/>
        <w:jc w:val="both"/>
        <w:rPr>
          <w:rFonts w:cs="Arial"/>
          <w:b/>
          <w:bCs/>
          <w:sz w:val="24"/>
          <w:szCs w:val="24"/>
        </w:rPr>
      </w:pPr>
      <w:r w:rsidRPr="00FA682C">
        <w:rPr>
          <w:rFonts w:cs="Arial"/>
          <w:b/>
          <w:bCs/>
          <w:sz w:val="24"/>
          <w:szCs w:val="24"/>
        </w:rPr>
        <w:t xml:space="preserve">CLÁUSULA DÉCIMA– DO PRAZO DE VALIDADE DO ATA DE REGISTRO DE PREÇOS </w:t>
      </w:r>
    </w:p>
    <w:p w:rsidR="00FA682C" w:rsidRDefault="00FA682C" w:rsidP="00FA682C">
      <w:pPr>
        <w:tabs>
          <w:tab w:val="left" w:pos="1134"/>
        </w:tabs>
        <w:spacing w:line="360" w:lineRule="auto"/>
        <w:jc w:val="both"/>
        <w:rPr>
          <w:rFonts w:cs="Arial"/>
          <w:b/>
          <w:bCs/>
          <w:sz w:val="24"/>
          <w:szCs w:val="24"/>
        </w:rPr>
      </w:pPr>
    </w:p>
    <w:p w:rsidR="00FA682C" w:rsidRDefault="00FA682C" w:rsidP="00FA682C">
      <w:pPr>
        <w:tabs>
          <w:tab w:val="left" w:pos="1134"/>
        </w:tabs>
        <w:spacing w:line="360" w:lineRule="auto"/>
        <w:jc w:val="both"/>
        <w:rPr>
          <w:rFonts w:cs="Arial"/>
          <w:sz w:val="24"/>
          <w:szCs w:val="24"/>
        </w:rPr>
      </w:pPr>
      <w:r w:rsidRPr="00E6413D">
        <w:rPr>
          <w:rFonts w:cs="Arial"/>
          <w:b/>
          <w:sz w:val="24"/>
          <w:szCs w:val="24"/>
        </w:rPr>
        <w:t>10.1</w:t>
      </w:r>
      <w:r>
        <w:rPr>
          <w:rFonts w:cs="Arial"/>
          <w:sz w:val="24"/>
          <w:szCs w:val="24"/>
        </w:rPr>
        <w:t>. A</w:t>
      </w:r>
      <w:r w:rsidRPr="00FA682C">
        <w:rPr>
          <w:rFonts w:cs="Arial"/>
          <w:sz w:val="24"/>
          <w:szCs w:val="24"/>
        </w:rPr>
        <w:t xml:space="preserve"> presente Ata de Registro de Preços ora firmada entre o Mu</w:t>
      </w:r>
      <w:r>
        <w:rPr>
          <w:rFonts w:cs="Arial"/>
          <w:sz w:val="24"/>
          <w:szCs w:val="24"/>
        </w:rPr>
        <w:t>nicípio de Fontoura Xavier</w:t>
      </w:r>
      <w:r w:rsidRPr="00FA682C">
        <w:rPr>
          <w:rFonts w:cs="Arial"/>
          <w:sz w:val="24"/>
          <w:szCs w:val="24"/>
        </w:rPr>
        <w:t xml:space="preserve"> e as empresas referidas no preâmbulo deste instrumento, terá validade de 12 (doze) meses, contados a partir da data de sua assinatura</w:t>
      </w:r>
      <w:r w:rsidR="006570AB">
        <w:rPr>
          <w:rFonts w:cs="Arial"/>
          <w:sz w:val="24"/>
          <w:szCs w:val="24"/>
        </w:rPr>
        <w:t xml:space="preserve">, </w:t>
      </w:r>
      <w:r w:rsidR="006570AB">
        <w:rPr>
          <w:rFonts w:cs="Arial"/>
          <w:color w:val="000000"/>
          <w:sz w:val="24"/>
          <w:szCs w:val="24"/>
        </w:rPr>
        <w:t>podendo ser prorrogada por igual período, desde que comprovado o preço vantajoso</w:t>
      </w:r>
      <w:r w:rsidRPr="00FA682C">
        <w:rPr>
          <w:rFonts w:cs="Arial"/>
          <w:sz w:val="24"/>
          <w:szCs w:val="24"/>
        </w:rPr>
        <w:t xml:space="preserve">. </w:t>
      </w:r>
    </w:p>
    <w:p w:rsidR="00FA682C" w:rsidRDefault="00FA682C" w:rsidP="00FA682C">
      <w:pPr>
        <w:tabs>
          <w:tab w:val="left" w:pos="1134"/>
        </w:tabs>
        <w:spacing w:line="360" w:lineRule="auto"/>
        <w:jc w:val="both"/>
        <w:rPr>
          <w:rFonts w:cs="Arial"/>
          <w:sz w:val="24"/>
          <w:szCs w:val="24"/>
        </w:rPr>
      </w:pPr>
    </w:p>
    <w:p w:rsidR="006570AB" w:rsidRDefault="00FA682C" w:rsidP="00FA682C">
      <w:pPr>
        <w:tabs>
          <w:tab w:val="left" w:pos="1134"/>
        </w:tabs>
        <w:spacing w:line="360" w:lineRule="auto"/>
        <w:jc w:val="both"/>
        <w:rPr>
          <w:rFonts w:cs="Arial"/>
          <w:b/>
          <w:bCs/>
          <w:sz w:val="24"/>
          <w:szCs w:val="24"/>
        </w:rPr>
      </w:pPr>
      <w:r w:rsidRPr="00FA682C">
        <w:rPr>
          <w:rFonts w:cs="Arial"/>
          <w:b/>
          <w:bCs/>
          <w:sz w:val="24"/>
          <w:szCs w:val="24"/>
        </w:rPr>
        <w:t xml:space="preserve">CLÁUSULA DÉCIMA PRIMEIRA- DAS PENALIDADES </w:t>
      </w:r>
    </w:p>
    <w:p w:rsidR="006570AB" w:rsidRDefault="006570AB" w:rsidP="00FA682C">
      <w:pPr>
        <w:tabs>
          <w:tab w:val="left" w:pos="1134"/>
        </w:tabs>
        <w:spacing w:line="360" w:lineRule="auto"/>
        <w:jc w:val="both"/>
        <w:rPr>
          <w:rFonts w:cs="Arial"/>
          <w:b/>
          <w:bCs/>
          <w:sz w:val="24"/>
          <w:szCs w:val="24"/>
        </w:rPr>
      </w:pPr>
    </w:p>
    <w:p w:rsidR="00FA682C" w:rsidRPr="00FA682C" w:rsidRDefault="00FA682C" w:rsidP="00FA682C">
      <w:pPr>
        <w:tabs>
          <w:tab w:val="left" w:pos="1134"/>
        </w:tabs>
        <w:spacing w:line="360" w:lineRule="auto"/>
        <w:jc w:val="both"/>
        <w:rPr>
          <w:rFonts w:cs="Arial"/>
          <w:sz w:val="24"/>
          <w:szCs w:val="24"/>
        </w:rPr>
      </w:pPr>
      <w:r w:rsidRPr="00E6413D">
        <w:rPr>
          <w:rFonts w:cs="Arial"/>
          <w:b/>
          <w:sz w:val="24"/>
          <w:szCs w:val="24"/>
        </w:rPr>
        <w:t>11.</w:t>
      </w:r>
      <w:r w:rsidRPr="00FA682C">
        <w:rPr>
          <w:rFonts w:cs="Arial"/>
          <w:sz w:val="24"/>
          <w:szCs w:val="24"/>
        </w:rPr>
        <w:t xml:space="preserve"> Pela inexecução total ou parcial de cada contrato de fornecimento representado pela requisição de fornecimento, poderão ser aplicadas as seguintes penalidades, sem prejuízo das demais sanções cabíveis nos termo do art. 156 da lei 14.133/2021: </w:t>
      </w:r>
    </w:p>
    <w:p w:rsidR="00FA682C" w:rsidRPr="00FA682C" w:rsidRDefault="00FA682C" w:rsidP="00FA682C">
      <w:pPr>
        <w:tabs>
          <w:tab w:val="left" w:pos="1134"/>
        </w:tabs>
        <w:spacing w:line="360" w:lineRule="auto"/>
        <w:jc w:val="both"/>
        <w:rPr>
          <w:rFonts w:cs="Arial"/>
          <w:sz w:val="24"/>
          <w:szCs w:val="24"/>
        </w:rPr>
      </w:pPr>
      <w:r w:rsidRPr="00E6413D">
        <w:rPr>
          <w:rFonts w:cs="Arial"/>
          <w:b/>
          <w:sz w:val="24"/>
          <w:szCs w:val="24"/>
        </w:rPr>
        <w:lastRenderedPageBreak/>
        <w:t>a)</w:t>
      </w:r>
      <w:r w:rsidRPr="00FA682C">
        <w:rPr>
          <w:rFonts w:cs="Arial"/>
          <w:sz w:val="24"/>
          <w:szCs w:val="24"/>
        </w:rPr>
        <w:t xml:space="preserve"> ADVERTÊNCIA – sempre que forem observadas irregularidades de pequena monta para os quais tenha concorrido; </w:t>
      </w:r>
    </w:p>
    <w:p w:rsidR="00BB28E4" w:rsidRDefault="00BB28E4" w:rsidP="00A579F4">
      <w:pPr>
        <w:tabs>
          <w:tab w:val="left" w:pos="1134"/>
        </w:tabs>
        <w:spacing w:line="360" w:lineRule="auto"/>
        <w:jc w:val="both"/>
        <w:rPr>
          <w:rFonts w:cs="Arial"/>
          <w:b/>
          <w:sz w:val="24"/>
          <w:szCs w:val="24"/>
        </w:rPr>
      </w:pPr>
    </w:p>
    <w:p w:rsidR="00A579F4" w:rsidRPr="00A579F4" w:rsidRDefault="00FA682C" w:rsidP="00A579F4">
      <w:pPr>
        <w:tabs>
          <w:tab w:val="left" w:pos="1134"/>
        </w:tabs>
        <w:spacing w:line="360" w:lineRule="auto"/>
        <w:jc w:val="both"/>
        <w:rPr>
          <w:rFonts w:cs="Arial"/>
          <w:sz w:val="24"/>
          <w:szCs w:val="24"/>
        </w:rPr>
      </w:pPr>
      <w:r w:rsidRPr="00E6413D">
        <w:rPr>
          <w:rFonts w:cs="Arial"/>
          <w:b/>
          <w:sz w:val="24"/>
          <w:szCs w:val="24"/>
        </w:rPr>
        <w:t>b)</w:t>
      </w:r>
      <w:r w:rsidRPr="00FA682C">
        <w:rPr>
          <w:rFonts w:cs="Arial"/>
          <w:sz w:val="24"/>
          <w:szCs w:val="24"/>
        </w:rPr>
        <w:t xml:space="preserve"> MULTA POR ATRASO - a empresa contratada ficara sujeita a multa diária de 1% (um por cento) sobre o valor total da contratação</w:t>
      </w:r>
      <w:r w:rsidR="006570AB">
        <w:rPr>
          <w:rFonts w:cs="Arial"/>
          <w:sz w:val="24"/>
          <w:szCs w:val="24"/>
        </w:rPr>
        <w:t>, até o máximo de 30% (trinta</w:t>
      </w:r>
      <w:r w:rsidRPr="00FA682C">
        <w:rPr>
          <w:rFonts w:cs="Arial"/>
          <w:sz w:val="24"/>
          <w:szCs w:val="24"/>
        </w:rPr>
        <w:t xml:space="preserve"> porcento) pelo atraso injustificado na execução de qualquer obrigação contratual ou legal, podendo esse valor ser abatido no pagamento a que fazer jus a contratada, ou ainda, recolhido no prazo máx</w:t>
      </w:r>
      <w:r w:rsidR="006570AB">
        <w:rPr>
          <w:rFonts w:cs="Arial"/>
          <w:sz w:val="24"/>
          <w:szCs w:val="24"/>
        </w:rPr>
        <w:t>imo de 15 (quinze) dias úteis</w:t>
      </w:r>
      <w:r w:rsidRPr="00FA682C">
        <w:rPr>
          <w:rFonts w:cs="Arial"/>
          <w:sz w:val="24"/>
          <w:szCs w:val="24"/>
        </w:rPr>
        <w:t>, após comunicação formal. Não havendo o recolhimento no prazo estabeleci- do o valor da multa será cobrado judicialmente, e será aplicada ao responsável por qualquer das infrações administrativas previstas no art. 155 desta Lei da lei 14.133/2021.</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c)</w:t>
      </w:r>
      <w:r w:rsidRPr="00A579F4">
        <w:rPr>
          <w:rFonts w:cs="Arial"/>
          <w:sz w:val="24"/>
          <w:szCs w:val="24"/>
        </w:rPr>
        <w:t xml:space="preserve"> MULTA POR DESCUMPRIMENTO CONTRATUAL (COMPENSATÓRIA) - Multa compensatória, arbitrada em valor compatível e proporcional aos possíveis danos causados à administração;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d)</w:t>
      </w:r>
      <w:r w:rsidRPr="00A579F4">
        <w:rPr>
          <w:rFonts w:cs="Arial"/>
          <w:sz w:val="24"/>
          <w:szCs w:val="24"/>
        </w:rPr>
        <w:t xml:space="preserve"> SUSPENSÃO - suspensão temporária de participar em licitação e impedimento de c</w:t>
      </w:r>
      <w:r w:rsidR="00F00FAF">
        <w:rPr>
          <w:rFonts w:cs="Arial"/>
          <w:sz w:val="24"/>
          <w:szCs w:val="24"/>
        </w:rPr>
        <w:t>ontratar com a Administração Pú</w:t>
      </w:r>
      <w:r w:rsidRPr="00A579F4">
        <w:rPr>
          <w:rFonts w:cs="Arial"/>
          <w:sz w:val="24"/>
          <w:szCs w:val="24"/>
        </w:rPr>
        <w:t xml:space="preserve">blica, pelo prazo de até 03 (três) anos;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e)</w:t>
      </w:r>
      <w:r w:rsidRPr="00A579F4">
        <w:rPr>
          <w:rFonts w:cs="Arial"/>
          <w:sz w:val="24"/>
          <w:szCs w:val="24"/>
        </w:rPr>
        <w:t xml:space="preserve"> DECLARAÇÃO DE INIDONEIDADE - impedirá o responsável de licitar ou contratar no âmbito da Administração Pública direta e indireta de todos os entes federativos, pelo prazo mínimo de 3 (três) anos e máximo de 6 (seis) anos.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11.1</w:t>
      </w:r>
      <w:r w:rsidRPr="00A579F4">
        <w:rPr>
          <w:rFonts w:cs="Arial"/>
          <w:sz w:val="24"/>
          <w:szCs w:val="24"/>
        </w:rPr>
        <w:t xml:space="preserve"> Poderá a Administração considerar inexecução total ou parcial do Ata de Registro de Preços, para imposição da penalidade pertinente, o atraso superior ao previsto para entrega no Te</w:t>
      </w:r>
      <w:r>
        <w:rPr>
          <w:rFonts w:cs="Arial"/>
          <w:sz w:val="24"/>
          <w:szCs w:val="24"/>
        </w:rPr>
        <w:t>rmo de Referência, Anexo ao</w:t>
      </w:r>
      <w:r w:rsidRPr="00A579F4">
        <w:rPr>
          <w:rFonts w:cs="Arial"/>
          <w:sz w:val="24"/>
          <w:szCs w:val="24"/>
        </w:rPr>
        <w:t xml:space="preserve"> Edital.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11.2</w:t>
      </w:r>
      <w:r w:rsidRPr="00A579F4">
        <w:rPr>
          <w:rFonts w:cs="Arial"/>
          <w:sz w:val="24"/>
          <w:szCs w:val="24"/>
        </w:rPr>
        <w:t xml:space="preserve"> A sanção prevista na alínea “b” e c”, do subitem 11.1, poderá ser imposta cumulativamente com as demais. </w:t>
      </w:r>
    </w:p>
    <w:p w:rsidR="00A579F4" w:rsidRPr="00A579F4" w:rsidRDefault="00A579F4" w:rsidP="00A579F4">
      <w:pPr>
        <w:tabs>
          <w:tab w:val="left" w:pos="1134"/>
        </w:tabs>
        <w:spacing w:line="360" w:lineRule="auto"/>
        <w:jc w:val="both"/>
        <w:rPr>
          <w:rFonts w:cs="Arial"/>
          <w:sz w:val="24"/>
          <w:szCs w:val="24"/>
        </w:rPr>
      </w:pPr>
      <w:r w:rsidRPr="00E6413D">
        <w:rPr>
          <w:rFonts w:cs="Arial"/>
          <w:b/>
          <w:sz w:val="24"/>
          <w:szCs w:val="24"/>
        </w:rPr>
        <w:t>11.3</w:t>
      </w:r>
      <w:r w:rsidRPr="00A579F4">
        <w:rPr>
          <w:rFonts w:cs="Arial"/>
          <w:sz w:val="24"/>
          <w:szCs w:val="24"/>
        </w:rPr>
        <w:t xml:space="preserve"> A Administração, para imposição das sanções, analisara as circunstâncias do caso e as justificativas apresentadas pela contratada, sendo-lhe assegurada a ampla defesa e o contraditório.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b/>
          <w:bCs/>
          <w:sz w:val="24"/>
          <w:szCs w:val="24"/>
        </w:rPr>
      </w:pPr>
      <w:r w:rsidRPr="00A579F4">
        <w:rPr>
          <w:rFonts w:cs="Arial"/>
          <w:b/>
          <w:bCs/>
          <w:sz w:val="24"/>
          <w:szCs w:val="24"/>
        </w:rPr>
        <w:t xml:space="preserve">CLÁUSULA DÉCIMA SEGUNDA - RESCISÃO DA ATA DE REGISTRO DE PREÇOS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w:t>
      </w:r>
      <w:r w:rsidRPr="00A579F4">
        <w:rPr>
          <w:rFonts w:cs="Arial"/>
          <w:sz w:val="24"/>
          <w:szCs w:val="24"/>
        </w:rPr>
        <w:t xml:space="preserve">. A Ata de Registro de Preços poderá ser rescindida, no todo ou em parte, de pleno direito: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lastRenderedPageBreak/>
        <w:t>12.1.1</w:t>
      </w:r>
      <w:r w:rsidRPr="00A579F4">
        <w:rPr>
          <w:rFonts w:cs="Arial"/>
          <w:sz w:val="24"/>
          <w:szCs w:val="24"/>
        </w:rPr>
        <w:t>. Pela Prefeitura Mu</w:t>
      </w:r>
      <w:r>
        <w:rPr>
          <w:rFonts w:cs="Arial"/>
          <w:sz w:val="24"/>
          <w:szCs w:val="24"/>
        </w:rPr>
        <w:t>nicipal de Fontoura Xavier</w:t>
      </w:r>
      <w:r w:rsidRPr="00A579F4">
        <w:rPr>
          <w:rFonts w:cs="Arial"/>
          <w:sz w:val="24"/>
          <w:szCs w:val="24"/>
        </w:rPr>
        <w:t xml:space="preserve">, em despacho fundamentado do seu Gestor. </w:t>
      </w:r>
    </w:p>
    <w:p w:rsidR="00BB28E4" w:rsidRDefault="00BB28E4" w:rsidP="00A579F4">
      <w:pPr>
        <w:tabs>
          <w:tab w:val="left" w:pos="1134"/>
        </w:tabs>
        <w:spacing w:line="360" w:lineRule="auto"/>
        <w:jc w:val="both"/>
        <w:rPr>
          <w:rFonts w:cs="Arial"/>
          <w:b/>
          <w:sz w:val="24"/>
          <w:szCs w:val="24"/>
        </w:rPr>
      </w:pPr>
    </w:p>
    <w:p w:rsidR="00BB28E4" w:rsidRDefault="00BB28E4" w:rsidP="00A579F4">
      <w:pPr>
        <w:tabs>
          <w:tab w:val="left" w:pos="1134"/>
        </w:tabs>
        <w:spacing w:line="360" w:lineRule="auto"/>
        <w:jc w:val="both"/>
        <w:rPr>
          <w:rFonts w:cs="Arial"/>
          <w:b/>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12.1.2.</w:t>
      </w:r>
      <w:r w:rsidRPr="00A579F4">
        <w:rPr>
          <w:rFonts w:cs="Arial"/>
          <w:sz w:val="24"/>
          <w:szCs w:val="24"/>
        </w:rPr>
        <w:t xml:space="preserve"> Quando o fornecedor não cumprir as obrigações constantes desta Ata de Registro de Preços.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12.1.3</w:t>
      </w:r>
      <w:r w:rsidRPr="00A579F4">
        <w:rPr>
          <w:rFonts w:cs="Arial"/>
          <w:sz w:val="24"/>
          <w:szCs w:val="24"/>
        </w:rPr>
        <w:t xml:space="preserve">. Se o fornecedor não retirar a requisição para Fornecimento no prazo estabelecido e a unidade requisitante não aceitar sua justificativa.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12.1.4</w:t>
      </w:r>
      <w:r w:rsidRPr="00A579F4">
        <w:rPr>
          <w:rFonts w:cs="Arial"/>
          <w:sz w:val="24"/>
          <w:szCs w:val="24"/>
        </w:rPr>
        <w:t xml:space="preserve">. O fornecedor der causa a rescisão administrativa do contrato decorrente de presente Ata de Registro de Preço.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12.1.5.</w:t>
      </w:r>
      <w:r w:rsidRPr="00A579F4">
        <w:rPr>
          <w:rFonts w:cs="Arial"/>
          <w:sz w:val="24"/>
          <w:szCs w:val="24"/>
        </w:rPr>
        <w:t xml:space="preserve"> Em qualquer das hipóteses de inexecução total ou parcial do contato decorrente desta Ata de Registro de Preços.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12.1.6.</w:t>
      </w:r>
      <w:r w:rsidRPr="00A579F4">
        <w:rPr>
          <w:rFonts w:cs="Arial"/>
          <w:sz w:val="24"/>
          <w:szCs w:val="24"/>
        </w:rPr>
        <w:t xml:space="preserve"> Os preços registrados se apresentar em superiores aos praticados no mercado.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12.1.7.</w:t>
      </w:r>
      <w:r w:rsidRPr="00A579F4">
        <w:rPr>
          <w:rFonts w:cs="Arial"/>
          <w:sz w:val="24"/>
          <w:szCs w:val="24"/>
        </w:rPr>
        <w:t xml:space="preserve"> Por razões de interesse público, devidamente demonstradas e justificadas pela Prefeitura Municipal. </w:t>
      </w:r>
    </w:p>
    <w:p w:rsidR="00FA682C" w:rsidRDefault="00A579F4" w:rsidP="00A579F4">
      <w:pPr>
        <w:tabs>
          <w:tab w:val="left" w:pos="1134"/>
        </w:tabs>
        <w:spacing w:line="360" w:lineRule="auto"/>
        <w:jc w:val="both"/>
        <w:rPr>
          <w:rFonts w:cs="Arial"/>
          <w:sz w:val="24"/>
          <w:szCs w:val="24"/>
        </w:rPr>
      </w:pPr>
      <w:r w:rsidRPr="00E6413D">
        <w:rPr>
          <w:rFonts w:cs="Arial"/>
          <w:b/>
          <w:sz w:val="24"/>
          <w:szCs w:val="24"/>
        </w:rPr>
        <w:t>12.1.8</w:t>
      </w:r>
      <w:r w:rsidRPr="00A579F4">
        <w:rPr>
          <w:rFonts w:cs="Arial"/>
          <w:sz w:val="24"/>
          <w:szCs w:val="24"/>
        </w:rPr>
        <w:t xml:space="preserve"> No caso de endereço incerto, inacessível ou ignorado.</w:t>
      </w:r>
      <w:r w:rsidR="00FA682C" w:rsidRPr="00FA682C">
        <w:rPr>
          <w:rFonts w:cs="Arial"/>
          <w:sz w:val="24"/>
          <w:szCs w:val="24"/>
        </w:rPr>
        <w:t xml:space="preserve">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12.2.</w:t>
      </w:r>
      <w:r w:rsidRPr="00A579F4">
        <w:rPr>
          <w:rFonts w:cs="Arial"/>
          <w:sz w:val="24"/>
          <w:szCs w:val="24"/>
        </w:rPr>
        <w:t xml:space="preserve"> Pela empresa, quando mediante solicitação por escrito, comprovar estar impossibilitada de cumprir às exigências preestabelecidas na presente Ata de Registro de Preços. No caso, a solicitação para cancelamento de preços registrados deverá ser formulada com a antecedência 30 (trinta) dias, facultada a Prefeitura Municipal à aplicação das penalidades previstas na cláusula XI.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12.3.</w:t>
      </w:r>
      <w:r w:rsidRPr="00A579F4">
        <w:rPr>
          <w:rFonts w:cs="Arial"/>
          <w:sz w:val="24"/>
          <w:szCs w:val="24"/>
        </w:rPr>
        <w:t xml:space="preserve"> A comunicação do cancelamento dos preços registrados, nos casos previstos no item 12.1.1 será feita pessoalmente ou por correspondência com aviso de recebimento, juntando-se o comprovante ao expediente administrativo que tiver dado origem ao registro de preços. </w:t>
      </w:r>
    </w:p>
    <w:p w:rsidR="00A579F4" w:rsidRDefault="00A579F4" w:rsidP="00A579F4">
      <w:pPr>
        <w:tabs>
          <w:tab w:val="left" w:pos="1134"/>
        </w:tabs>
        <w:spacing w:line="360" w:lineRule="auto"/>
        <w:jc w:val="both"/>
        <w:rPr>
          <w:rFonts w:cs="Arial"/>
          <w:sz w:val="24"/>
          <w:szCs w:val="24"/>
        </w:rPr>
      </w:pPr>
    </w:p>
    <w:p w:rsidR="00A579F4" w:rsidRDefault="00A579F4" w:rsidP="00A579F4">
      <w:pPr>
        <w:tabs>
          <w:tab w:val="left" w:pos="1134"/>
        </w:tabs>
        <w:spacing w:line="360" w:lineRule="auto"/>
        <w:jc w:val="both"/>
        <w:rPr>
          <w:rFonts w:cs="Arial"/>
          <w:b/>
          <w:bCs/>
          <w:sz w:val="24"/>
          <w:szCs w:val="24"/>
        </w:rPr>
      </w:pPr>
      <w:r w:rsidRPr="00A579F4">
        <w:rPr>
          <w:rFonts w:cs="Arial"/>
          <w:b/>
          <w:bCs/>
          <w:sz w:val="24"/>
          <w:szCs w:val="24"/>
        </w:rPr>
        <w:t xml:space="preserve">CLÁUSULA DÉCIMA TERCEIRA- DO TERMO CONTRATUAL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13.1</w:t>
      </w:r>
      <w:r w:rsidRPr="00A579F4">
        <w:rPr>
          <w:rFonts w:cs="Arial"/>
          <w:sz w:val="24"/>
          <w:szCs w:val="24"/>
        </w:rPr>
        <w:t xml:space="preserve">. A recusa da adjudicatória em assinar a Ata de Registro de Preços, o Termo Contratual e retirar a requisição para fornecimento, caracteriza descumprimento de obrigações, passíveis das sanções previstas no art.155 e da Lei Federal n. 14.133/2021 com as alterações. Neste caso, a critério da Prefeitura Municipal, </w:t>
      </w:r>
      <w:r w:rsidRPr="00A579F4">
        <w:rPr>
          <w:rFonts w:cs="Arial"/>
          <w:sz w:val="24"/>
          <w:szCs w:val="24"/>
        </w:rPr>
        <w:lastRenderedPageBreak/>
        <w:t xml:space="preserve">poderá ser celebrado contrato como ofertante do menor preço, subsequente, se houver em outros detentores na presente ata, ou promover nova licitação.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13.2</w:t>
      </w:r>
      <w:r w:rsidRPr="00A579F4">
        <w:rPr>
          <w:rFonts w:cs="Arial"/>
          <w:sz w:val="24"/>
          <w:szCs w:val="24"/>
        </w:rPr>
        <w:t xml:space="preserve">. O edital do Pregão Eletrônico citado no preâmbulo desta, integra a presente ata, independentemente de transcrição, para que sejam dirimidas quaisquer dúvidas e ou interpretações.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13.3</w:t>
      </w:r>
      <w:r w:rsidRPr="00A579F4">
        <w:rPr>
          <w:rFonts w:cs="Arial"/>
          <w:sz w:val="24"/>
          <w:szCs w:val="24"/>
        </w:rPr>
        <w:t xml:space="preserve">. O instrumento contratual poderá ser alterado com fundamento nas disposições previstas no Art. 124 da Lei Federal n. 14.133/2021 e com alterações. </w:t>
      </w:r>
    </w:p>
    <w:p w:rsidR="00A579F4" w:rsidRDefault="00A579F4" w:rsidP="00A579F4">
      <w:pPr>
        <w:tabs>
          <w:tab w:val="left" w:pos="1134"/>
        </w:tabs>
        <w:spacing w:line="360" w:lineRule="auto"/>
        <w:jc w:val="both"/>
        <w:rPr>
          <w:rFonts w:cs="Arial"/>
          <w:sz w:val="24"/>
          <w:szCs w:val="24"/>
        </w:rPr>
      </w:pPr>
    </w:p>
    <w:p w:rsidR="00A579F4" w:rsidRDefault="00A579F4" w:rsidP="00A579F4">
      <w:pPr>
        <w:tabs>
          <w:tab w:val="left" w:pos="1134"/>
        </w:tabs>
        <w:spacing w:line="360" w:lineRule="auto"/>
        <w:jc w:val="both"/>
        <w:rPr>
          <w:rFonts w:cs="Arial"/>
          <w:b/>
          <w:bCs/>
          <w:sz w:val="24"/>
          <w:szCs w:val="24"/>
        </w:rPr>
      </w:pPr>
      <w:r w:rsidRPr="00A579F4">
        <w:rPr>
          <w:rFonts w:cs="Arial"/>
          <w:b/>
          <w:bCs/>
          <w:sz w:val="24"/>
          <w:szCs w:val="24"/>
        </w:rPr>
        <w:t xml:space="preserve">CLÁUSULA DÉCIMA QUARTA - DAS DISPOSIÇÕES GERAIS </w:t>
      </w:r>
    </w:p>
    <w:p w:rsidR="00A579F4" w:rsidRDefault="00A579F4" w:rsidP="00A579F4">
      <w:pPr>
        <w:tabs>
          <w:tab w:val="left" w:pos="1134"/>
        </w:tabs>
        <w:spacing w:line="360" w:lineRule="auto"/>
        <w:jc w:val="both"/>
        <w:rPr>
          <w:rFonts w:cs="Arial"/>
          <w:b/>
          <w:bCs/>
          <w:sz w:val="24"/>
          <w:szCs w:val="24"/>
        </w:rPr>
      </w:pPr>
    </w:p>
    <w:p w:rsidR="00A579F4" w:rsidRDefault="00A579F4" w:rsidP="00A579F4">
      <w:pPr>
        <w:tabs>
          <w:tab w:val="left" w:pos="1134"/>
        </w:tabs>
        <w:spacing w:line="360" w:lineRule="auto"/>
        <w:jc w:val="both"/>
        <w:rPr>
          <w:rFonts w:cs="Arial"/>
          <w:sz w:val="24"/>
          <w:szCs w:val="24"/>
        </w:rPr>
      </w:pPr>
      <w:r w:rsidRPr="00E6413D">
        <w:rPr>
          <w:rFonts w:cs="Arial"/>
          <w:b/>
          <w:sz w:val="24"/>
          <w:szCs w:val="24"/>
        </w:rPr>
        <w:t>14.1.</w:t>
      </w:r>
      <w:r w:rsidRPr="00A579F4">
        <w:rPr>
          <w:rFonts w:cs="Arial"/>
          <w:sz w:val="24"/>
          <w:szCs w:val="24"/>
        </w:rPr>
        <w:t xml:space="preserve"> Esta Ata de Registro de Preços é regida pela lei Federal n. 14.133/2021 em sua atual redação, no que for incompatível com a legislação Federal, e, subsidiariamente pelos princípios gerais de direito.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14.2</w:t>
      </w:r>
      <w:r w:rsidRPr="00A579F4">
        <w:rPr>
          <w:rFonts w:cs="Arial"/>
          <w:sz w:val="24"/>
          <w:szCs w:val="24"/>
        </w:rPr>
        <w:t xml:space="preserve">. O fornecedor ficará obrigado a atender todos os pedidos efetuados durante a vigência desta Ata de Registro de Preços, ainda que a expiração do prazo de entrega previsto no cronograma ocorra após seu vencimento.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14.3.</w:t>
      </w:r>
      <w:r w:rsidRPr="00A579F4">
        <w:rPr>
          <w:rFonts w:cs="Arial"/>
          <w:sz w:val="24"/>
          <w:szCs w:val="24"/>
        </w:rPr>
        <w:t xml:space="preserve"> Quando se tratar de empresa representante comercial caber-lhe-á, a cada entrega, apresentar Nota Fiscal da compra do produto emitida pelo respectivo produtor, fabricante ou seu legítimo representante.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14.4</w:t>
      </w:r>
      <w:r w:rsidRPr="00A579F4">
        <w:rPr>
          <w:rFonts w:cs="Arial"/>
          <w:sz w:val="24"/>
          <w:szCs w:val="24"/>
        </w:rPr>
        <w:t xml:space="preserve"> - Integram esta Ata, para todos os fins e efeitos, O edital </w:t>
      </w:r>
      <w:r w:rsidR="00E7308A">
        <w:rPr>
          <w:rFonts w:cs="Arial"/>
          <w:sz w:val="24"/>
          <w:szCs w:val="24"/>
        </w:rPr>
        <w:t>de licitação e o termo de referê</w:t>
      </w:r>
      <w:r w:rsidRPr="00A579F4">
        <w:rPr>
          <w:rFonts w:cs="Arial"/>
          <w:sz w:val="24"/>
          <w:szCs w:val="24"/>
        </w:rPr>
        <w:t xml:space="preserve">ncia. </w:t>
      </w:r>
    </w:p>
    <w:p w:rsidR="00A579F4" w:rsidRDefault="00A579F4" w:rsidP="00A579F4">
      <w:pPr>
        <w:tabs>
          <w:tab w:val="left" w:pos="1134"/>
        </w:tabs>
        <w:spacing w:line="360" w:lineRule="auto"/>
        <w:jc w:val="both"/>
        <w:rPr>
          <w:rFonts w:cs="Arial"/>
          <w:sz w:val="24"/>
          <w:szCs w:val="24"/>
        </w:rPr>
      </w:pPr>
      <w:r w:rsidRPr="00E6413D">
        <w:rPr>
          <w:rFonts w:cs="Arial"/>
          <w:b/>
          <w:sz w:val="24"/>
          <w:szCs w:val="24"/>
        </w:rPr>
        <w:t>14.5.</w:t>
      </w:r>
      <w:r w:rsidRPr="00A579F4">
        <w:rPr>
          <w:rFonts w:cs="Arial"/>
          <w:sz w:val="24"/>
          <w:szCs w:val="24"/>
        </w:rPr>
        <w:t xml:space="preserve"> As partes elegem o foro da </w:t>
      </w:r>
      <w:r>
        <w:rPr>
          <w:rFonts w:cs="Arial"/>
          <w:sz w:val="24"/>
          <w:szCs w:val="24"/>
        </w:rPr>
        <w:t>Comarca de Soledade-RS</w:t>
      </w:r>
      <w:r w:rsidRPr="00A579F4">
        <w:rPr>
          <w:rFonts w:cs="Arial"/>
          <w:sz w:val="24"/>
          <w:szCs w:val="24"/>
        </w:rPr>
        <w:t xml:space="preserve">, como domicílio legal, para qualquer procedimento recorrente do cumprimento do contrato ou de instrumento equivalente. </w:t>
      </w:r>
    </w:p>
    <w:p w:rsidR="00A579F4" w:rsidRDefault="00A579F4" w:rsidP="00A579F4">
      <w:pPr>
        <w:tabs>
          <w:tab w:val="left" w:pos="1134"/>
        </w:tabs>
        <w:spacing w:line="360" w:lineRule="auto"/>
        <w:jc w:val="both"/>
        <w:rPr>
          <w:rFonts w:cs="Arial"/>
          <w:sz w:val="24"/>
          <w:szCs w:val="24"/>
        </w:rPr>
      </w:pPr>
      <w:r w:rsidRPr="00A579F4">
        <w:rPr>
          <w:rFonts w:cs="Arial"/>
          <w:sz w:val="24"/>
          <w:szCs w:val="24"/>
        </w:rPr>
        <w:t xml:space="preserve">E, para firmeza e validade do que foi pactuado, lavrou-se a presente Ata em 02 (duas) vias de igual teor e forma, para que surtam um só efeito, que, depois de lidas, serão assinadas pelos representantes das partes, </w:t>
      </w:r>
      <w:r w:rsidRPr="00E6413D">
        <w:rPr>
          <w:rFonts w:cs="Arial"/>
          <w:b/>
          <w:sz w:val="24"/>
          <w:szCs w:val="24"/>
        </w:rPr>
        <w:t>ÓRGÃO GERENCIADOR (OG)</w:t>
      </w:r>
      <w:r w:rsidRPr="00A579F4">
        <w:rPr>
          <w:rFonts w:cs="Arial"/>
          <w:sz w:val="24"/>
          <w:szCs w:val="24"/>
        </w:rPr>
        <w:t xml:space="preserve"> e </w:t>
      </w:r>
      <w:r w:rsidRPr="00E6413D">
        <w:rPr>
          <w:rFonts w:cs="Arial"/>
          <w:b/>
          <w:sz w:val="24"/>
          <w:szCs w:val="24"/>
        </w:rPr>
        <w:t>EMPRESA REGISTRADA</w:t>
      </w:r>
      <w:r w:rsidRPr="00A579F4">
        <w:rPr>
          <w:rFonts w:cs="Arial"/>
          <w:b/>
          <w:bCs/>
          <w:sz w:val="24"/>
          <w:szCs w:val="24"/>
        </w:rPr>
        <w:t xml:space="preserve">, </w:t>
      </w:r>
      <w:r w:rsidRPr="00A579F4">
        <w:rPr>
          <w:rFonts w:cs="Arial"/>
          <w:sz w:val="24"/>
          <w:szCs w:val="24"/>
        </w:rPr>
        <w:t xml:space="preserve">e pelas testemunhas abaixo relacionadas. </w:t>
      </w:r>
    </w:p>
    <w:p w:rsidR="00A579F4" w:rsidRDefault="00A579F4" w:rsidP="00A579F4">
      <w:pPr>
        <w:tabs>
          <w:tab w:val="left" w:pos="1134"/>
        </w:tabs>
        <w:spacing w:line="360" w:lineRule="auto"/>
        <w:jc w:val="both"/>
        <w:rPr>
          <w:rFonts w:cs="Arial"/>
          <w:sz w:val="24"/>
          <w:szCs w:val="24"/>
        </w:rPr>
      </w:pPr>
    </w:p>
    <w:p w:rsidR="00A579F4" w:rsidRDefault="00A579F4" w:rsidP="00A579F4">
      <w:pPr>
        <w:tabs>
          <w:tab w:val="left" w:pos="1134"/>
        </w:tabs>
        <w:spacing w:line="360" w:lineRule="auto"/>
        <w:jc w:val="both"/>
        <w:rPr>
          <w:rFonts w:cs="Arial"/>
          <w:sz w:val="24"/>
          <w:szCs w:val="24"/>
        </w:rPr>
      </w:pPr>
      <w:r>
        <w:rPr>
          <w:rFonts w:cs="Arial"/>
          <w:sz w:val="24"/>
          <w:szCs w:val="24"/>
        </w:rPr>
        <w:t>Fontoura Xavier</w:t>
      </w:r>
      <w:r w:rsidRPr="00A579F4">
        <w:rPr>
          <w:rFonts w:cs="Arial"/>
          <w:sz w:val="24"/>
          <w:szCs w:val="24"/>
        </w:rPr>
        <w:t>,</w:t>
      </w:r>
      <w:r w:rsidR="000553EC">
        <w:rPr>
          <w:rFonts w:cs="Arial"/>
          <w:sz w:val="24"/>
          <w:szCs w:val="24"/>
        </w:rPr>
        <w:t xml:space="preserve"> 31 de maio </w:t>
      </w:r>
      <w:r w:rsidR="008A7B5A">
        <w:rPr>
          <w:rFonts w:cs="Arial"/>
          <w:sz w:val="24"/>
          <w:szCs w:val="24"/>
        </w:rPr>
        <w:t>de 2024</w:t>
      </w:r>
      <w:r w:rsidR="00B65CC0">
        <w:rPr>
          <w:rFonts w:cs="Arial"/>
          <w:sz w:val="24"/>
          <w:szCs w:val="24"/>
        </w:rPr>
        <w:t>.</w:t>
      </w:r>
    </w:p>
    <w:p w:rsidR="00B65CC0" w:rsidRDefault="00B65CC0" w:rsidP="00A579F4">
      <w:pPr>
        <w:tabs>
          <w:tab w:val="left" w:pos="1134"/>
        </w:tabs>
        <w:spacing w:line="360" w:lineRule="auto"/>
        <w:jc w:val="both"/>
        <w:rPr>
          <w:rFonts w:cs="Arial"/>
          <w:sz w:val="24"/>
          <w:szCs w:val="24"/>
        </w:rPr>
      </w:pPr>
    </w:p>
    <w:p w:rsidR="00B65CC0" w:rsidRDefault="00B65CC0" w:rsidP="00A579F4">
      <w:pPr>
        <w:tabs>
          <w:tab w:val="left" w:pos="1134"/>
        </w:tabs>
        <w:spacing w:line="360" w:lineRule="auto"/>
        <w:jc w:val="both"/>
        <w:rPr>
          <w:rFonts w:cs="Arial"/>
          <w:sz w:val="24"/>
          <w:szCs w:val="24"/>
        </w:rPr>
      </w:pPr>
      <w:r w:rsidRPr="00B65CC0">
        <w:rPr>
          <w:rFonts w:cs="Arial"/>
          <w:b/>
          <w:bCs/>
          <w:sz w:val="24"/>
          <w:szCs w:val="24"/>
        </w:rPr>
        <w:t>ÓRGÃO GERENCIADOR DA ATA</w:t>
      </w:r>
      <w:r w:rsidRPr="00B65CC0">
        <w:rPr>
          <w:rFonts w:cs="Arial"/>
          <w:sz w:val="24"/>
          <w:szCs w:val="24"/>
        </w:rPr>
        <w:t xml:space="preserve">: </w:t>
      </w:r>
    </w:p>
    <w:p w:rsidR="008D030B" w:rsidRPr="008D030B" w:rsidRDefault="008D030B" w:rsidP="00A579F4">
      <w:pPr>
        <w:tabs>
          <w:tab w:val="left" w:pos="1134"/>
        </w:tabs>
        <w:spacing w:line="360" w:lineRule="auto"/>
        <w:jc w:val="both"/>
        <w:rPr>
          <w:rFonts w:cs="Arial"/>
          <w:b/>
          <w:sz w:val="24"/>
          <w:szCs w:val="24"/>
        </w:rPr>
      </w:pPr>
      <w:r>
        <w:rPr>
          <w:rFonts w:cs="Arial"/>
          <w:b/>
          <w:sz w:val="24"/>
          <w:szCs w:val="24"/>
        </w:rPr>
        <w:t>PREFEITO MUNICIPAL LUIZ ARMANDO TAFFAREL</w:t>
      </w:r>
    </w:p>
    <w:p w:rsidR="00AB566C" w:rsidRDefault="00AB566C" w:rsidP="00A579F4">
      <w:pPr>
        <w:tabs>
          <w:tab w:val="left" w:pos="1134"/>
        </w:tabs>
        <w:spacing w:line="360" w:lineRule="auto"/>
        <w:jc w:val="both"/>
        <w:rPr>
          <w:rFonts w:cs="Arial"/>
          <w:sz w:val="24"/>
          <w:szCs w:val="24"/>
        </w:rPr>
      </w:pPr>
    </w:p>
    <w:p w:rsidR="008D030B" w:rsidRDefault="008D030B" w:rsidP="00A579F4">
      <w:pPr>
        <w:tabs>
          <w:tab w:val="left" w:pos="1134"/>
        </w:tabs>
        <w:spacing w:line="360" w:lineRule="auto"/>
        <w:jc w:val="both"/>
        <w:rPr>
          <w:rFonts w:cs="Arial"/>
          <w:b/>
          <w:bCs/>
          <w:sz w:val="24"/>
          <w:szCs w:val="24"/>
        </w:rPr>
      </w:pPr>
    </w:p>
    <w:p w:rsidR="008D030B" w:rsidRDefault="008D030B" w:rsidP="00A579F4">
      <w:pPr>
        <w:tabs>
          <w:tab w:val="left" w:pos="1134"/>
        </w:tabs>
        <w:spacing w:line="360" w:lineRule="auto"/>
        <w:jc w:val="both"/>
        <w:rPr>
          <w:rFonts w:cs="Arial"/>
          <w:b/>
          <w:bCs/>
          <w:sz w:val="24"/>
          <w:szCs w:val="24"/>
        </w:rPr>
      </w:pPr>
    </w:p>
    <w:p w:rsidR="008D030B" w:rsidRDefault="008D030B" w:rsidP="00A579F4">
      <w:pPr>
        <w:tabs>
          <w:tab w:val="left" w:pos="1134"/>
        </w:tabs>
        <w:spacing w:line="360" w:lineRule="auto"/>
        <w:jc w:val="both"/>
        <w:rPr>
          <w:rFonts w:cs="Arial"/>
          <w:b/>
          <w:bCs/>
          <w:sz w:val="24"/>
          <w:szCs w:val="24"/>
        </w:rPr>
      </w:pPr>
    </w:p>
    <w:p w:rsidR="00B65CC0" w:rsidRDefault="00B65CC0" w:rsidP="00A579F4">
      <w:pPr>
        <w:tabs>
          <w:tab w:val="left" w:pos="1134"/>
        </w:tabs>
        <w:spacing w:line="360" w:lineRule="auto"/>
        <w:jc w:val="both"/>
        <w:rPr>
          <w:rFonts w:cs="Arial"/>
          <w:b/>
          <w:bCs/>
          <w:sz w:val="24"/>
          <w:szCs w:val="24"/>
        </w:rPr>
      </w:pPr>
      <w:r w:rsidRPr="00B65CC0">
        <w:rPr>
          <w:rFonts w:cs="Arial"/>
          <w:b/>
          <w:bCs/>
          <w:sz w:val="24"/>
          <w:szCs w:val="24"/>
        </w:rPr>
        <w:t xml:space="preserve">FORNECEDOR REGISTRADO: </w:t>
      </w:r>
    </w:p>
    <w:p w:rsidR="00AB566C" w:rsidRDefault="003C4D96" w:rsidP="00A579F4">
      <w:pPr>
        <w:tabs>
          <w:tab w:val="left" w:pos="1134"/>
        </w:tabs>
        <w:spacing w:line="360" w:lineRule="auto"/>
        <w:jc w:val="both"/>
        <w:rPr>
          <w:rFonts w:cs="Arial"/>
          <w:b/>
          <w:bCs/>
          <w:sz w:val="24"/>
          <w:szCs w:val="24"/>
        </w:rPr>
      </w:pPr>
      <w:r>
        <w:rPr>
          <w:rFonts w:cs="Arial"/>
          <w:b/>
          <w:bCs/>
          <w:sz w:val="24"/>
          <w:szCs w:val="24"/>
        </w:rPr>
        <w:t>MEGA PAPELARIA E ESPORTES EIRELI ME</w:t>
      </w:r>
      <w:r>
        <w:rPr>
          <w:rFonts w:cs="Arial"/>
          <w:b/>
          <w:bCs/>
          <w:sz w:val="24"/>
          <w:szCs w:val="24"/>
        </w:rPr>
        <w:tab/>
      </w:r>
    </w:p>
    <w:p w:rsidR="003C4D96" w:rsidRDefault="003C4D96" w:rsidP="00A579F4">
      <w:pPr>
        <w:tabs>
          <w:tab w:val="left" w:pos="1134"/>
        </w:tabs>
        <w:spacing w:line="360" w:lineRule="auto"/>
        <w:jc w:val="both"/>
        <w:rPr>
          <w:rFonts w:cs="Arial"/>
          <w:b/>
          <w:bCs/>
          <w:sz w:val="24"/>
          <w:szCs w:val="24"/>
        </w:rPr>
      </w:pPr>
      <w:r>
        <w:rPr>
          <w:rFonts w:cs="Arial"/>
          <w:b/>
          <w:bCs/>
          <w:sz w:val="24"/>
          <w:szCs w:val="24"/>
        </w:rPr>
        <w:t>MAIRI DA SILVA PRETTO</w:t>
      </w:r>
    </w:p>
    <w:p w:rsidR="00BC69EF" w:rsidRDefault="00BC69EF" w:rsidP="00FA682C">
      <w:pPr>
        <w:tabs>
          <w:tab w:val="left" w:pos="1134"/>
        </w:tabs>
        <w:spacing w:line="360" w:lineRule="auto"/>
        <w:jc w:val="both"/>
        <w:rPr>
          <w:rFonts w:cs="Arial"/>
          <w:b/>
          <w:bCs/>
          <w:sz w:val="24"/>
          <w:szCs w:val="24"/>
        </w:rPr>
      </w:pPr>
    </w:p>
    <w:p w:rsidR="00BC69EF" w:rsidRDefault="00BC69EF" w:rsidP="00FA682C">
      <w:pPr>
        <w:tabs>
          <w:tab w:val="left" w:pos="1134"/>
        </w:tabs>
        <w:spacing w:line="360" w:lineRule="auto"/>
        <w:jc w:val="both"/>
        <w:rPr>
          <w:rFonts w:cs="Arial"/>
          <w:b/>
          <w:bCs/>
          <w:sz w:val="24"/>
          <w:szCs w:val="24"/>
        </w:rPr>
      </w:pPr>
    </w:p>
    <w:p w:rsidR="00FA682C" w:rsidRDefault="00B65CC0" w:rsidP="00FA682C">
      <w:pPr>
        <w:tabs>
          <w:tab w:val="left" w:pos="1134"/>
        </w:tabs>
        <w:spacing w:line="360" w:lineRule="auto"/>
        <w:jc w:val="both"/>
        <w:rPr>
          <w:rFonts w:cs="Arial"/>
          <w:b/>
          <w:bCs/>
          <w:sz w:val="24"/>
          <w:szCs w:val="24"/>
        </w:rPr>
      </w:pPr>
      <w:r w:rsidRPr="00B65CC0">
        <w:rPr>
          <w:rFonts w:cs="Arial"/>
          <w:b/>
          <w:bCs/>
          <w:sz w:val="24"/>
          <w:szCs w:val="24"/>
        </w:rPr>
        <w:t>TESTEMUNHAS:</w:t>
      </w:r>
    </w:p>
    <w:p w:rsidR="00BC69EF" w:rsidRPr="00FA682C" w:rsidRDefault="00BC69EF" w:rsidP="00FA682C">
      <w:pPr>
        <w:tabs>
          <w:tab w:val="left" w:pos="1134"/>
        </w:tabs>
        <w:spacing w:line="360" w:lineRule="auto"/>
        <w:jc w:val="both"/>
        <w:rPr>
          <w:rFonts w:cs="Arial"/>
          <w:sz w:val="24"/>
          <w:szCs w:val="24"/>
        </w:rPr>
      </w:pPr>
    </w:p>
    <w:p w:rsidR="00D33245" w:rsidRDefault="00D33245" w:rsidP="00D33245">
      <w:pPr>
        <w:tabs>
          <w:tab w:val="left" w:pos="1134"/>
        </w:tabs>
        <w:spacing w:line="360" w:lineRule="auto"/>
        <w:jc w:val="both"/>
        <w:rPr>
          <w:rFonts w:cs="Arial"/>
          <w:sz w:val="24"/>
          <w:szCs w:val="24"/>
        </w:rPr>
      </w:pPr>
      <w:r w:rsidRPr="00D33245">
        <w:rPr>
          <w:rFonts w:cs="Arial"/>
          <w:sz w:val="24"/>
          <w:szCs w:val="24"/>
        </w:rPr>
        <w:t xml:space="preserve"> </w:t>
      </w:r>
    </w:p>
    <w:p w:rsidR="00FA682C" w:rsidRPr="00D33245" w:rsidRDefault="00FA682C" w:rsidP="00D33245">
      <w:pPr>
        <w:tabs>
          <w:tab w:val="left" w:pos="1134"/>
        </w:tabs>
        <w:spacing w:line="360" w:lineRule="auto"/>
        <w:jc w:val="both"/>
        <w:rPr>
          <w:rFonts w:cs="Arial"/>
          <w:sz w:val="24"/>
          <w:szCs w:val="24"/>
        </w:rPr>
      </w:pPr>
    </w:p>
    <w:sectPr w:rsidR="00FA682C" w:rsidRPr="00D33245" w:rsidSect="009F70E7">
      <w:headerReference w:type="default" r:id="rId8"/>
      <w:footerReference w:type="default" r:id="rId9"/>
      <w:pgSz w:w="11906" w:h="16838" w:code="9"/>
      <w:pgMar w:top="1701" w:right="1134" w:bottom="1134" w:left="1701" w:header="737" w:footer="7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F01" w:rsidRDefault="005E2F01">
      <w:r>
        <w:separator/>
      </w:r>
    </w:p>
  </w:endnote>
  <w:endnote w:type="continuationSeparator" w:id="1">
    <w:p w:rsidR="005E2F01" w:rsidRDefault="005E2F0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notype Sorts">
    <w:charset w:val="02"/>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MT">
    <w:altName w:val="Arial"/>
    <w:charset w:val="01"/>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B2" w:rsidRPr="00FD59AE" w:rsidRDefault="00292CB2" w:rsidP="00FD59AE">
    <w:pPr>
      <w:pStyle w:val="Rodap"/>
    </w:pPr>
    <w:r w:rsidRPr="00FD59AE">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F01" w:rsidRDefault="005E2F01">
      <w:r>
        <w:separator/>
      </w:r>
    </w:p>
  </w:footnote>
  <w:footnote w:type="continuationSeparator" w:id="1">
    <w:p w:rsidR="005E2F01" w:rsidRDefault="005E2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B2" w:rsidRDefault="000E6B8A" w:rsidP="005562A3">
    <w:pPr>
      <w:pStyle w:val="Cabealho"/>
      <w:tabs>
        <w:tab w:val="clear" w:pos="4419"/>
        <w:tab w:val="clear" w:pos="8838"/>
        <w:tab w:val="left" w:pos="1845"/>
      </w:tabs>
      <w:rPr>
        <w:rFonts w:ascii="Times New Roman" w:hAnsi="Times New Roman"/>
        <w:kern w:val="2"/>
        <w:sz w:val="28"/>
        <w:szCs w:val="28"/>
      </w:rPr>
    </w:pPr>
    <w:r w:rsidRPr="000E6B8A">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pt;margin-top:.7pt;width:72.55pt;height:1in;z-index:-251658752;mso-wrap-edited:f" wrapcoords="-307 -79 -307 21600 21805 21600 21805 -79 -307 -79" filled="t" stroked="t" strokecolor="white">
          <v:fill opacity=".5"/>
          <v:imagedata r:id="rId1" o:title=""/>
        </v:shape>
        <o:OLEObject Type="Embed" ProgID="CorelDraw.Graphic.8" ShapeID="_x0000_s2050" DrawAspect="Content" ObjectID="_1779015303" r:id="rId2"/>
      </w:pict>
    </w:r>
    <w:r w:rsidR="00292CB2">
      <w:tab/>
    </w:r>
    <w:r w:rsidR="00292CB2">
      <w:rPr>
        <w:rFonts w:ascii="Times New Roman" w:hAnsi="Times New Roman"/>
        <w:kern w:val="2"/>
        <w:sz w:val="28"/>
        <w:szCs w:val="28"/>
      </w:rPr>
      <w:t>ESTADO DO RIO GRANDE DO SUL</w:t>
    </w:r>
  </w:p>
  <w:p w:rsidR="00292CB2" w:rsidRDefault="00292CB2" w:rsidP="005562A3">
    <w:pPr>
      <w:pStyle w:val="Cabealho"/>
      <w:tabs>
        <w:tab w:val="clear" w:pos="4419"/>
        <w:tab w:val="clear" w:pos="8838"/>
        <w:tab w:val="left" w:pos="1845"/>
      </w:tabs>
      <w:rPr>
        <w:rFonts w:ascii="Times New Roman" w:hAnsi="Times New Roman"/>
        <w:b/>
        <w:kern w:val="2"/>
        <w:sz w:val="28"/>
        <w:szCs w:val="28"/>
      </w:rPr>
    </w:pPr>
    <w:r>
      <w:rPr>
        <w:rFonts w:ascii="Times New Roman" w:hAnsi="Times New Roman"/>
        <w:kern w:val="2"/>
        <w:sz w:val="28"/>
        <w:szCs w:val="28"/>
      </w:rPr>
      <w:tab/>
    </w:r>
    <w:r>
      <w:rPr>
        <w:rFonts w:ascii="Times New Roman" w:hAnsi="Times New Roman"/>
        <w:b/>
        <w:kern w:val="2"/>
        <w:sz w:val="28"/>
        <w:szCs w:val="28"/>
      </w:rPr>
      <w:t>MUNICÍPIO DE FONTOURA XAVIER</w:t>
    </w:r>
  </w:p>
  <w:p w:rsidR="00292CB2" w:rsidRPr="005562A3" w:rsidRDefault="00292CB2" w:rsidP="005562A3">
    <w:pPr>
      <w:pStyle w:val="Cabealho"/>
      <w:tabs>
        <w:tab w:val="clear" w:pos="4419"/>
        <w:tab w:val="clear" w:pos="8838"/>
        <w:tab w:val="left" w:pos="1845"/>
      </w:tabs>
      <w:rPr>
        <w:b/>
      </w:rPr>
    </w:pPr>
    <w:r>
      <w:rPr>
        <w:rFonts w:ascii="Times New Roman" w:hAnsi="Times New Roman"/>
        <w:b/>
        <w:kern w:val="2"/>
        <w:sz w:val="28"/>
        <w:szCs w:val="28"/>
      </w:rPr>
      <w:tab/>
      <w:t>SECRETARIA MUNICIPAL DA FAZENDA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E5C06"/>
    <w:multiLevelType w:val="hybridMultilevel"/>
    <w:tmpl w:val="D92C120E"/>
    <w:lvl w:ilvl="0" w:tplc="00A05B6E">
      <w:start w:val="1"/>
      <w:numFmt w:val="decimal"/>
      <w:lvlText w:val="%1)"/>
      <w:lvlJc w:val="left"/>
      <w:pPr>
        <w:ind w:left="1080" w:hanging="360"/>
      </w:pPr>
      <w:rPr>
        <w:rFonts w:ascii="Arial" w:eastAsia="Times New Roman" w:hAnsi="Arial" w:cs="Arial"/>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3E75E6F"/>
    <w:multiLevelType w:val="hybridMultilevel"/>
    <w:tmpl w:val="4B683370"/>
    <w:lvl w:ilvl="0" w:tplc="DFB48E6E">
      <w:start w:val="1"/>
      <w:numFmt w:val="lowerLetter"/>
      <w:lvlText w:val="%1)"/>
      <w:lvlJc w:val="left"/>
      <w:pPr>
        <w:tabs>
          <w:tab w:val="num" w:pos="720"/>
        </w:tabs>
        <w:ind w:left="720"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3D4345"/>
    <w:multiLevelType w:val="hybridMultilevel"/>
    <w:tmpl w:val="9C363CEA"/>
    <w:lvl w:ilvl="0" w:tplc="2AFC735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nsid w:val="0D103DEE"/>
    <w:multiLevelType w:val="multilevel"/>
    <w:tmpl w:val="10B07E2A"/>
    <w:lvl w:ilvl="0">
      <w:start w:val="11"/>
      <w:numFmt w:val="decimal"/>
      <w:lvlText w:val="%1"/>
      <w:lvlJc w:val="left"/>
      <w:pPr>
        <w:ind w:left="1249" w:hanging="525"/>
      </w:pPr>
    </w:lvl>
    <w:lvl w:ilvl="1">
      <w:start w:val="1"/>
      <w:numFmt w:val="lowerLetter"/>
      <w:lvlText w:val="%2)"/>
      <w:lvlJc w:val="left"/>
      <w:pPr>
        <w:ind w:left="1236" w:hanging="526"/>
      </w:pPr>
      <w:rPr>
        <w:sz w:val="20"/>
        <w:szCs w:val="20"/>
      </w:rPr>
    </w:lvl>
    <w:lvl w:ilvl="2">
      <w:start w:val="1"/>
      <w:numFmt w:val="bullet"/>
      <w:lvlText w:val="•"/>
      <w:lvlJc w:val="left"/>
      <w:pPr>
        <w:ind w:left="2981" w:hanging="525"/>
      </w:pPr>
    </w:lvl>
    <w:lvl w:ilvl="3">
      <w:start w:val="1"/>
      <w:numFmt w:val="bullet"/>
      <w:lvlText w:val="•"/>
      <w:lvlJc w:val="left"/>
      <w:pPr>
        <w:ind w:left="3851" w:hanging="526"/>
      </w:pPr>
    </w:lvl>
    <w:lvl w:ilvl="4">
      <w:start w:val="1"/>
      <w:numFmt w:val="bullet"/>
      <w:lvlText w:val="•"/>
      <w:lvlJc w:val="left"/>
      <w:pPr>
        <w:ind w:left="4722" w:hanging="526"/>
      </w:pPr>
    </w:lvl>
    <w:lvl w:ilvl="5">
      <w:start w:val="1"/>
      <w:numFmt w:val="bullet"/>
      <w:lvlText w:val="•"/>
      <w:lvlJc w:val="left"/>
      <w:pPr>
        <w:ind w:left="5592" w:hanging="526"/>
      </w:pPr>
    </w:lvl>
    <w:lvl w:ilvl="6">
      <w:start w:val="1"/>
      <w:numFmt w:val="bullet"/>
      <w:lvlText w:val="•"/>
      <w:lvlJc w:val="left"/>
      <w:pPr>
        <w:ind w:left="6463" w:hanging="526"/>
      </w:pPr>
    </w:lvl>
    <w:lvl w:ilvl="7">
      <w:start w:val="1"/>
      <w:numFmt w:val="bullet"/>
      <w:lvlText w:val="•"/>
      <w:lvlJc w:val="left"/>
      <w:pPr>
        <w:ind w:left="7333" w:hanging="526"/>
      </w:pPr>
    </w:lvl>
    <w:lvl w:ilvl="8">
      <w:start w:val="1"/>
      <w:numFmt w:val="bullet"/>
      <w:lvlText w:val="•"/>
      <w:lvlJc w:val="left"/>
      <w:pPr>
        <w:ind w:left="8204" w:hanging="526"/>
      </w:pPr>
    </w:lvl>
  </w:abstractNum>
  <w:abstractNum w:abstractNumId="5">
    <w:nsid w:val="0F6966CB"/>
    <w:multiLevelType w:val="hybridMultilevel"/>
    <w:tmpl w:val="2684EEA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2365E99"/>
    <w:multiLevelType w:val="multilevel"/>
    <w:tmpl w:val="CB9CC00A"/>
    <w:lvl w:ilvl="0">
      <w:start w:val="14"/>
      <w:numFmt w:val="decimal"/>
      <w:lvlText w:val="%1"/>
      <w:lvlJc w:val="left"/>
      <w:pPr>
        <w:ind w:left="508" w:hanging="353"/>
      </w:pPr>
      <w:rPr>
        <w:rFonts w:ascii="Verdana" w:eastAsia="Verdana" w:hAnsi="Verdana" w:cs="Verdana"/>
        <w:b/>
        <w:sz w:val="20"/>
        <w:szCs w:val="20"/>
      </w:rPr>
    </w:lvl>
    <w:lvl w:ilvl="1">
      <w:start w:val="1"/>
      <w:numFmt w:val="bullet"/>
      <w:lvlText w:val="•"/>
      <w:lvlJc w:val="left"/>
      <w:pPr>
        <w:ind w:left="1444" w:hanging="353"/>
      </w:pPr>
    </w:lvl>
    <w:lvl w:ilvl="2">
      <w:start w:val="1"/>
      <w:numFmt w:val="bullet"/>
      <w:lvlText w:val="•"/>
      <w:lvlJc w:val="left"/>
      <w:pPr>
        <w:ind w:left="2389" w:hanging="352"/>
      </w:pPr>
    </w:lvl>
    <w:lvl w:ilvl="3">
      <w:start w:val="1"/>
      <w:numFmt w:val="bullet"/>
      <w:lvlText w:val="•"/>
      <w:lvlJc w:val="left"/>
      <w:pPr>
        <w:ind w:left="3333" w:hanging="353"/>
      </w:pPr>
    </w:lvl>
    <w:lvl w:ilvl="4">
      <w:start w:val="1"/>
      <w:numFmt w:val="bullet"/>
      <w:lvlText w:val="•"/>
      <w:lvlJc w:val="left"/>
      <w:pPr>
        <w:ind w:left="4278" w:hanging="353"/>
      </w:pPr>
    </w:lvl>
    <w:lvl w:ilvl="5">
      <w:start w:val="1"/>
      <w:numFmt w:val="bullet"/>
      <w:lvlText w:val="•"/>
      <w:lvlJc w:val="left"/>
      <w:pPr>
        <w:ind w:left="5222" w:hanging="353"/>
      </w:pPr>
    </w:lvl>
    <w:lvl w:ilvl="6">
      <w:start w:val="1"/>
      <w:numFmt w:val="bullet"/>
      <w:lvlText w:val="•"/>
      <w:lvlJc w:val="left"/>
      <w:pPr>
        <w:ind w:left="6167" w:hanging="352"/>
      </w:pPr>
    </w:lvl>
    <w:lvl w:ilvl="7">
      <w:start w:val="1"/>
      <w:numFmt w:val="bullet"/>
      <w:lvlText w:val="•"/>
      <w:lvlJc w:val="left"/>
      <w:pPr>
        <w:ind w:left="7111" w:hanging="352"/>
      </w:pPr>
    </w:lvl>
    <w:lvl w:ilvl="8">
      <w:start w:val="1"/>
      <w:numFmt w:val="bullet"/>
      <w:lvlText w:val="•"/>
      <w:lvlJc w:val="left"/>
      <w:pPr>
        <w:ind w:left="8056" w:hanging="352"/>
      </w:pPr>
    </w:lvl>
  </w:abstractNum>
  <w:abstractNum w:abstractNumId="7">
    <w:nsid w:val="13640856"/>
    <w:multiLevelType w:val="hybridMultilevel"/>
    <w:tmpl w:val="4E8EF550"/>
    <w:lvl w:ilvl="0" w:tplc="3C0C264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nsid w:val="14B4673F"/>
    <w:multiLevelType w:val="hybridMultilevel"/>
    <w:tmpl w:val="D346BB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7E73D7C"/>
    <w:multiLevelType w:val="hybridMultilevel"/>
    <w:tmpl w:val="E3BA10E6"/>
    <w:lvl w:ilvl="0" w:tplc="9000BA4E">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0">
    <w:nsid w:val="1B314F97"/>
    <w:multiLevelType w:val="multilevel"/>
    <w:tmpl w:val="3F028A54"/>
    <w:lvl w:ilvl="0">
      <w:start w:val="1"/>
      <w:numFmt w:val="bullet"/>
      <w:lvlText w:val="●"/>
      <w:lvlJc w:val="left"/>
      <w:pPr>
        <w:ind w:left="1006" w:hanging="286"/>
      </w:pPr>
      <w:rPr>
        <w:rFonts w:ascii="Noto Sans Symbols" w:eastAsia="Noto Sans Symbols" w:hAnsi="Noto Sans Symbols" w:cs="Noto Sans Symbols"/>
        <w:sz w:val="22"/>
        <w:szCs w:val="22"/>
      </w:rPr>
    </w:lvl>
    <w:lvl w:ilvl="1">
      <w:start w:val="1"/>
      <w:numFmt w:val="bullet"/>
      <w:lvlText w:val="•"/>
      <w:lvlJc w:val="left"/>
      <w:pPr>
        <w:ind w:left="1956" w:hanging="286"/>
      </w:pPr>
    </w:lvl>
    <w:lvl w:ilvl="2">
      <w:start w:val="1"/>
      <w:numFmt w:val="bullet"/>
      <w:lvlText w:val="•"/>
      <w:lvlJc w:val="left"/>
      <w:pPr>
        <w:ind w:left="2907" w:hanging="286"/>
      </w:pPr>
    </w:lvl>
    <w:lvl w:ilvl="3">
      <w:start w:val="1"/>
      <w:numFmt w:val="bullet"/>
      <w:lvlText w:val="•"/>
      <w:lvlJc w:val="left"/>
      <w:pPr>
        <w:ind w:left="3857" w:hanging="286"/>
      </w:pPr>
    </w:lvl>
    <w:lvl w:ilvl="4">
      <w:start w:val="1"/>
      <w:numFmt w:val="bullet"/>
      <w:lvlText w:val="•"/>
      <w:lvlJc w:val="left"/>
      <w:pPr>
        <w:ind w:left="4808" w:hanging="286"/>
      </w:pPr>
    </w:lvl>
    <w:lvl w:ilvl="5">
      <w:start w:val="1"/>
      <w:numFmt w:val="bullet"/>
      <w:lvlText w:val="•"/>
      <w:lvlJc w:val="left"/>
      <w:pPr>
        <w:ind w:left="5758" w:hanging="286"/>
      </w:pPr>
    </w:lvl>
    <w:lvl w:ilvl="6">
      <w:start w:val="1"/>
      <w:numFmt w:val="bullet"/>
      <w:lvlText w:val="•"/>
      <w:lvlJc w:val="left"/>
      <w:pPr>
        <w:ind w:left="6709" w:hanging="286"/>
      </w:pPr>
    </w:lvl>
    <w:lvl w:ilvl="7">
      <w:start w:val="1"/>
      <w:numFmt w:val="bullet"/>
      <w:lvlText w:val="•"/>
      <w:lvlJc w:val="left"/>
      <w:pPr>
        <w:ind w:left="7659" w:hanging="286"/>
      </w:pPr>
    </w:lvl>
    <w:lvl w:ilvl="8">
      <w:start w:val="1"/>
      <w:numFmt w:val="bullet"/>
      <w:lvlText w:val="•"/>
      <w:lvlJc w:val="left"/>
      <w:pPr>
        <w:ind w:left="8610" w:hanging="286"/>
      </w:pPr>
    </w:lvl>
  </w:abstractNum>
  <w:abstractNum w:abstractNumId="11">
    <w:nsid w:val="1EE86F3A"/>
    <w:multiLevelType w:val="multilevel"/>
    <w:tmpl w:val="BD84164A"/>
    <w:lvl w:ilvl="0">
      <w:start w:val="1"/>
      <w:numFmt w:val="bullet"/>
      <w:lvlText w:val="●"/>
      <w:lvlJc w:val="left"/>
      <w:pPr>
        <w:ind w:left="1580" w:hanging="857"/>
      </w:pPr>
      <w:rPr>
        <w:rFonts w:ascii="Noto Sans Symbols" w:eastAsia="Noto Sans Symbols" w:hAnsi="Noto Sans Symbols" w:cs="Noto Sans Symbols"/>
        <w:sz w:val="20"/>
        <w:szCs w:val="20"/>
      </w:rPr>
    </w:lvl>
    <w:lvl w:ilvl="1">
      <w:start w:val="1"/>
      <w:numFmt w:val="bullet"/>
      <w:lvlText w:val="•"/>
      <w:lvlJc w:val="left"/>
      <w:pPr>
        <w:ind w:left="2416" w:hanging="857"/>
      </w:pPr>
    </w:lvl>
    <w:lvl w:ilvl="2">
      <w:start w:val="1"/>
      <w:numFmt w:val="bullet"/>
      <w:lvlText w:val="•"/>
      <w:lvlJc w:val="left"/>
      <w:pPr>
        <w:ind w:left="3253" w:hanging="857"/>
      </w:pPr>
    </w:lvl>
    <w:lvl w:ilvl="3">
      <w:start w:val="1"/>
      <w:numFmt w:val="bullet"/>
      <w:lvlText w:val="•"/>
      <w:lvlJc w:val="left"/>
      <w:pPr>
        <w:ind w:left="4089" w:hanging="857"/>
      </w:pPr>
    </w:lvl>
    <w:lvl w:ilvl="4">
      <w:start w:val="1"/>
      <w:numFmt w:val="bullet"/>
      <w:lvlText w:val="•"/>
      <w:lvlJc w:val="left"/>
      <w:pPr>
        <w:ind w:left="4926" w:hanging="856"/>
      </w:pPr>
    </w:lvl>
    <w:lvl w:ilvl="5">
      <w:start w:val="1"/>
      <w:numFmt w:val="bullet"/>
      <w:lvlText w:val="•"/>
      <w:lvlJc w:val="left"/>
      <w:pPr>
        <w:ind w:left="5762" w:hanging="856"/>
      </w:pPr>
    </w:lvl>
    <w:lvl w:ilvl="6">
      <w:start w:val="1"/>
      <w:numFmt w:val="bullet"/>
      <w:lvlText w:val="•"/>
      <w:lvlJc w:val="left"/>
      <w:pPr>
        <w:ind w:left="6599" w:hanging="857"/>
      </w:pPr>
    </w:lvl>
    <w:lvl w:ilvl="7">
      <w:start w:val="1"/>
      <w:numFmt w:val="bullet"/>
      <w:lvlText w:val="•"/>
      <w:lvlJc w:val="left"/>
      <w:pPr>
        <w:ind w:left="7435" w:hanging="857"/>
      </w:pPr>
    </w:lvl>
    <w:lvl w:ilvl="8">
      <w:start w:val="1"/>
      <w:numFmt w:val="bullet"/>
      <w:lvlText w:val="•"/>
      <w:lvlJc w:val="left"/>
      <w:pPr>
        <w:ind w:left="8272" w:hanging="857"/>
      </w:pPr>
    </w:lvl>
  </w:abstractNum>
  <w:abstractNum w:abstractNumId="12">
    <w:nsid w:val="1FC73DF7"/>
    <w:multiLevelType w:val="multilevel"/>
    <w:tmpl w:val="C85ABDBA"/>
    <w:lvl w:ilvl="0">
      <w:start w:val="3"/>
      <w:numFmt w:val="decimal"/>
      <w:lvlText w:val="%1"/>
      <w:lvlJc w:val="left"/>
      <w:pPr>
        <w:ind w:left="366" w:hanging="211"/>
      </w:pPr>
      <w:rPr>
        <w:rFonts w:ascii="Verdana" w:eastAsia="Verdana" w:hAnsi="Verdana" w:cs="Verdana"/>
        <w:b/>
        <w:sz w:val="20"/>
        <w:szCs w:val="20"/>
      </w:rPr>
    </w:lvl>
    <w:lvl w:ilvl="1">
      <w:start w:val="1"/>
      <w:numFmt w:val="upperRoman"/>
      <w:lvlText w:val="%2)"/>
      <w:lvlJc w:val="left"/>
      <w:pPr>
        <w:ind w:left="155" w:hanging="257"/>
      </w:pPr>
      <w:rPr>
        <w:rFonts w:ascii="Verdana" w:eastAsia="Verdana" w:hAnsi="Verdana" w:cs="Verdana"/>
        <w:sz w:val="20"/>
        <w:szCs w:val="20"/>
      </w:rPr>
    </w:lvl>
    <w:lvl w:ilvl="2">
      <w:start w:val="1"/>
      <w:numFmt w:val="bullet"/>
      <w:lvlText w:val="•"/>
      <w:lvlJc w:val="left"/>
      <w:pPr>
        <w:ind w:left="1425" w:hanging="257"/>
      </w:pPr>
    </w:lvl>
    <w:lvl w:ilvl="3">
      <w:start w:val="1"/>
      <w:numFmt w:val="bullet"/>
      <w:lvlText w:val="•"/>
      <w:lvlJc w:val="left"/>
      <w:pPr>
        <w:ind w:left="2490" w:hanging="257"/>
      </w:pPr>
    </w:lvl>
    <w:lvl w:ilvl="4">
      <w:start w:val="1"/>
      <w:numFmt w:val="bullet"/>
      <w:lvlText w:val="•"/>
      <w:lvlJc w:val="left"/>
      <w:pPr>
        <w:ind w:left="3555" w:hanging="257"/>
      </w:pPr>
    </w:lvl>
    <w:lvl w:ilvl="5">
      <w:start w:val="1"/>
      <w:numFmt w:val="bullet"/>
      <w:lvlText w:val="•"/>
      <w:lvlJc w:val="left"/>
      <w:pPr>
        <w:ind w:left="4620" w:hanging="257"/>
      </w:pPr>
    </w:lvl>
    <w:lvl w:ilvl="6">
      <w:start w:val="1"/>
      <w:numFmt w:val="bullet"/>
      <w:lvlText w:val="•"/>
      <w:lvlJc w:val="left"/>
      <w:pPr>
        <w:ind w:left="5685" w:hanging="257"/>
      </w:pPr>
    </w:lvl>
    <w:lvl w:ilvl="7">
      <w:start w:val="1"/>
      <w:numFmt w:val="bullet"/>
      <w:lvlText w:val="•"/>
      <w:lvlJc w:val="left"/>
      <w:pPr>
        <w:ind w:left="6750" w:hanging="257"/>
      </w:pPr>
    </w:lvl>
    <w:lvl w:ilvl="8">
      <w:start w:val="1"/>
      <w:numFmt w:val="bullet"/>
      <w:lvlText w:val="•"/>
      <w:lvlJc w:val="left"/>
      <w:pPr>
        <w:ind w:left="7815" w:hanging="257"/>
      </w:pPr>
    </w:lvl>
  </w:abstractNum>
  <w:abstractNum w:abstractNumId="13">
    <w:nsid w:val="1FDC01F7"/>
    <w:multiLevelType w:val="multilevel"/>
    <w:tmpl w:val="38903E84"/>
    <w:lvl w:ilvl="0">
      <w:start w:val="5"/>
      <w:numFmt w:val="lowerLetter"/>
      <w:lvlText w:val="%1)"/>
      <w:lvlJc w:val="left"/>
      <w:pPr>
        <w:ind w:left="1004" w:hanging="280"/>
      </w:pPr>
      <w:rPr>
        <w:rFonts w:ascii="Verdana" w:eastAsia="Verdana" w:hAnsi="Verdana" w:cs="Verdana"/>
        <w:sz w:val="20"/>
        <w:szCs w:val="20"/>
      </w:rPr>
    </w:lvl>
    <w:lvl w:ilvl="1">
      <w:start w:val="1"/>
      <w:numFmt w:val="bullet"/>
      <w:lvlText w:val="•"/>
      <w:lvlJc w:val="left"/>
      <w:pPr>
        <w:ind w:left="1894" w:hanging="281"/>
      </w:pPr>
    </w:lvl>
    <w:lvl w:ilvl="2">
      <w:start w:val="1"/>
      <w:numFmt w:val="bullet"/>
      <w:lvlText w:val="•"/>
      <w:lvlJc w:val="left"/>
      <w:pPr>
        <w:ind w:left="2789" w:hanging="281"/>
      </w:pPr>
    </w:lvl>
    <w:lvl w:ilvl="3">
      <w:start w:val="1"/>
      <w:numFmt w:val="bullet"/>
      <w:lvlText w:val="•"/>
      <w:lvlJc w:val="left"/>
      <w:pPr>
        <w:ind w:left="3683" w:hanging="281"/>
      </w:pPr>
    </w:lvl>
    <w:lvl w:ilvl="4">
      <w:start w:val="1"/>
      <w:numFmt w:val="bullet"/>
      <w:lvlText w:val="•"/>
      <w:lvlJc w:val="left"/>
      <w:pPr>
        <w:ind w:left="4578" w:hanging="281"/>
      </w:pPr>
    </w:lvl>
    <w:lvl w:ilvl="5">
      <w:start w:val="1"/>
      <w:numFmt w:val="bullet"/>
      <w:lvlText w:val="•"/>
      <w:lvlJc w:val="left"/>
      <w:pPr>
        <w:ind w:left="5472" w:hanging="281"/>
      </w:pPr>
    </w:lvl>
    <w:lvl w:ilvl="6">
      <w:start w:val="1"/>
      <w:numFmt w:val="bullet"/>
      <w:lvlText w:val="•"/>
      <w:lvlJc w:val="left"/>
      <w:pPr>
        <w:ind w:left="6367" w:hanging="281"/>
      </w:pPr>
    </w:lvl>
    <w:lvl w:ilvl="7">
      <w:start w:val="1"/>
      <w:numFmt w:val="bullet"/>
      <w:lvlText w:val="•"/>
      <w:lvlJc w:val="left"/>
      <w:pPr>
        <w:ind w:left="7261" w:hanging="281"/>
      </w:pPr>
    </w:lvl>
    <w:lvl w:ilvl="8">
      <w:start w:val="1"/>
      <w:numFmt w:val="bullet"/>
      <w:lvlText w:val="•"/>
      <w:lvlJc w:val="left"/>
      <w:pPr>
        <w:ind w:left="8156" w:hanging="281"/>
      </w:pPr>
    </w:lvl>
  </w:abstractNum>
  <w:abstractNum w:abstractNumId="14">
    <w:nsid w:val="22D161F4"/>
    <w:multiLevelType w:val="hybridMultilevel"/>
    <w:tmpl w:val="39A2576A"/>
    <w:lvl w:ilvl="0" w:tplc="93BAE4DA">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C20B06"/>
    <w:multiLevelType w:val="hybridMultilevel"/>
    <w:tmpl w:val="51D842A4"/>
    <w:lvl w:ilvl="0" w:tplc="04160001">
      <w:start w:val="1"/>
      <w:numFmt w:val="bullet"/>
      <w:lvlText w:val=""/>
      <w:lvlJc w:val="left"/>
      <w:pPr>
        <w:ind w:left="3236" w:hanging="360"/>
      </w:pPr>
      <w:rPr>
        <w:rFonts w:ascii="Symbol" w:hAnsi="Symbol" w:hint="default"/>
      </w:rPr>
    </w:lvl>
    <w:lvl w:ilvl="1" w:tplc="04160003" w:tentative="1">
      <w:start w:val="1"/>
      <w:numFmt w:val="bullet"/>
      <w:lvlText w:val="o"/>
      <w:lvlJc w:val="left"/>
      <w:pPr>
        <w:ind w:left="3956" w:hanging="360"/>
      </w:pPr>
      <w:rPr>
        <w:rFonts w:ascii="Courier New" w:hAnsi="Courier New" w:cs="Courier New" w:hint="default"/>
      </w:rPr>
    </w:lvl>
    <w:lvl w:ilvl="2" w:tplc="04160005" w:tentative="1">
      <w:start w:val="1"/>
      <w:numFmt w:val="bullet"/>
      <w:lvlText w:val=""/>
      <w:lvlJc w:val="left"/>
      <w:pPr>
        <w:ind w:left="4676" w:hanging="360"/>
      </w:pPr>
      <w:rPr>
        <w:rFonts w:ascii="Wingdings" w:hAnsi="Wingdings" w:hint="default"/>
      </w:rPr>
    </w:lvl>
    <w:lvl w:ilvl="3" w:tplc="04160001" w:tentative="1">
      <w:start w:val="1"/>
      <w:numFmt w:val="bullet"/>
      <w:lvlText w:val=""/>
      <w:lvlJc w:val="left"/>
      <w:pPr>
        <w:ind w:left="5396" w:hanging="360"/>
      </w:pPr>
      <w:rPr>
        <w:rFonts w:ascii="Symbol" w:hAnsi="Symbol" w:hint="default"/>
      </w:rPr>
    </w:lvl>
    <w:lvl w:ilvl="4" w:tplc="04160003" w:tentative="1">
      <w:start w:val="1"/>
      <w:numFmt w:val="bullet"/>
      <w:lvlText w:val="o"/>
      <w:lvlJc w:val="left"/>
      <w:pPr>
        <w:ind w:left="6116" w:hanging="360"/>
      </w:pPr>
      <w:rPr>
        <w:rFonts w:ascii="Courier New" w:hAnsi="Courier New" w:cs="Courier New" w:hint="default"/>
      </w:rPr>
    </w:lvl>
    <w:lvl w:ilvl="5" w:tplc="04160005" w:tentative="1">
      <w:start w:val="1"/>
      <w:numFmt w:val="bullet"/>
      <w:lvlText w:val=""/>
      <w:lvlJc w:val="left"/>
      <w:pPr>
        <w:ind w:left="6836" w:hanging="360"/>
      </w:pPr>
      <w:rPr>
        <w:rFonts w:ascii="Wingdings" w:hAnsi="Wingdings" w:hint="default"/>
      </w:rPr>
    </w:lvl>
    <w:lvl w:ilvl="6" w:tplc="04160001" w:tentative="1">
      <w:start w:val="1"/>
      <w:numFmt w:val="bullet"/>
      <w:lvlText w:val=""/>
      <w:lvlJc w:val="left"/>
      <w:pPr>
        <w:ind w:left="7556" w:hanging="360"/>
      </w:pPr>
      <w:rPr>
        <w:rFonts w:ascii="Symbol" w:hAnsi="Symbol" w:hint="default"/>
      </w:rPr>
    </w:lvl>
    <w:lvl w:ilvl="7" w:tplc="04160003" w:tentative="1">
      <w:start w:val="1"/>
      <w:numFmt w:val="bullet"/>
      <w:lvlText w:val="o"/>
      <w:lvlJc w:val="left"/>
      <w:pPr>
        <w:ind w:left="8276" w:hanging="360"/>
      </w:pPr>
      <w:rPr>
        <w:rFonts w:ascii="Courier New" w:hAnsi="Courier New" w:cs="Courier New" w:hint="default"/>
      </w:rPr>
    </w:lvl>
    <w:lvl w:ilvl="8" w:tplc="04160005" w:tentative="1">
      <w:start w:val="1"/>
      <w:numFmt w:val="bullet"/>
      <w:lvlText w:val=""/>
      <w:lvlJc w:val="left"/>
      <w:pPr>
        <w:ind w:left="8996" w:hanging="360"/>
      </w:pPr>
      <w:rPr>
        <w:rFonts w:ascii="Wingdings" w:hAnsi="Wingdings" w:hint="default"/>
      </w:rPr>
    </w:lvl>
  </w:abstractNum>
  <w:abstractNum w:abstractNumId="16">
    <w:nsid w:val="24B908A6"/>
    <w:multiLevelType w:val="multilevel"/>
    <w:tmpl w:val="12327E72"/>
    <w:lvl w:ilvl="0">
      <w:start w:val="1"/>
      <w:numFmt w:val="lowerLetter"/>
      <w:lvlText w:val="%1)"/>
      <w:lvlJc w:val="left"/>
      <w:pPr>
        <w:ind w:left="1415" w:hanging="692"/>
      </w:pPr>
      <w:rPr>
        <w:rFonts w:ascii="Verdana" w:eastAsia="Verdana" w:hAnsi="Verdana" w:cs="Verdana"/>
        <w:sz w:val="20"/>
        <w:szCs w:val="20"/>
      </w:rPr>
    </w:lvl>
    <w:lvl w:ilvl="1">
      <w:start w:val="1"/>
      <w:numFmt w:val="bullet"/>
      <w:lvlText w:val="•"/>
      <w:lvlJc w:val="left"/>
      <w:pPr>
        <w:ind w:left="2272" w:hanging="692"/>
      </w:pPr>
    </w:lvl>
    <w:lvl w:ilvl="2">
      <w:start w:val="1"/>
      <w:numFmt w:val="bullet"/>
      <w:lvlText w:val="•"/>
      <w:lvlJc w:val="left"/>
      <w:pPr>
        <w:ind w:left="3125" w:hanging="692"/>
      </w:pPr>
    </w:lvl>
    <w:lvl w:ilvl="3">
      <w:start w:val="1"/>
      <w:numFmt w:val="bullet"/>
      <w:lvlText w:val="•"/>
      <w:lvlJc w:val="left"/>
      <w:pPr>
        <w:ind w:left="3977" w:hanging="692"/>
      </w:pPr>
    </w:lvl>
    <w:lvl w:ilvl="4">
      <w:start w:val="1"/>
      <w:numFmt w:val="bullet"/>
      <w:lvlText w:val="•"/>
      <w:lvlJc w:val="left"/>
      <w:pPr>
        <w:ind w:left="4830" w:hanging="692"/>
      </w:pPr>
    </w:lvl>
    <w:lvl w:ilvl="5">
      <w:start w:val="1"/>
      <w:numFmt w:val="bullet"/>
      <w:lvlText w:val="•"/>
      <w:lvlJc w:val="left"/>
      <w:pPr>
        <w:ind w:left="5682" w:hanging="691"/>
      </w:pPr>
    </w:lvl>
    <w:lvl w:ilvl="6">
      <w:start w:val="1"/>
      <w:numFmt w:val="bullet"/>
      <w:lvlText w:val="•"/>
      <w:lvlJc w:val="left"/>
      <w:pPr>
        <w:ind w:left="6535" w:hanging="692"/>
      </w:pPr>
    </w:lvl>
    <w:lvl w:ilvl="7">
      <w:start w:val="1"/>
      <w:numFmt w:val="bullet"/>
      <w:lvlText w:val="•"/>
      <w:lvlJc w:val="left"/>
      <w:pPr>
        <w:ind w:left="7387" w:hanging="692"/>
      </w:pPr>
    </w:lvl>
    <w:lvl w:ilvl="8">
      <w:start w:val="1"/>
      <w:numFmt w:val="bullet"/>
      <w:lvlText w:val="•"/>
      <w:lvlJc w:val="left"/>
      <w:pPr>
        <w:ind w:left="8240" w:hanging="692"/>
      </w:pPr>
    </w:lvl>
  </w:abstractNum>
  <w:abstractNum w:abstractNumId="17">
    <w:nsid w:val="28CF39D5"/>
    <w:multiLevelType w:val="multilevel"/>
    <w:tmpl w:val="B722266E"/>
    <w:lvl w:ilvl="0">
      <w:start w:val="7"/>
      <w:numFmt w:val="decimal"/>
      <w:lvlText w:val="%1"/>
      <w:lvlJc w:val="left"/>
      <w:pPr>
        <w:ind w:left="579" w:hanging="425"/>
      </w:pPr>
    </w:lvl>
    <w:lvl w:ilvl="1">
      <w:start w:val="1"/>
      <w:numFmt w:val="decimal"/>
      <w:lvlText w:val="%1.%2"/>
      <w:lvlJc w:val="left"/>
      <w:pPr>
        <w:ind w:left="579" w:hanging="425"/>
      </w:pPr>
      <w:rPr>
        <w:rFonts w:ascii="Verdana" w:eastAsia="Verdana" w:hAnsi="Verdana" w:cs="Verdana"/>
        <w:b/>
        <w:sz w:val="20"/>
        <w:szCs w:val="20"/>
      </w:rPr>
    </w:lvl>
    <w:lvl w:ilvl="2">
      <w:start w:val="1"/>
      <w:numFmt w:val="decimal"/>
      <w:lvlText w:val="%3)"/>
      <w:lvlJc w:val="left"/>
      <w:pPr>
        <w:ind w:left="155" w:hanging="435"/>
      </w:pPr>
      <w:rPr>
        <w:rFonts w:ascii="Verdana" w:eastAsia="Verdana" w:hAnsi="Verdana" w:cs="Verdana"/>
        <w:sz w:val="20"/>
        <w:szCs w:val="20"/>
      </w:rPr>
    </w:lvl>
    <w:lvl w:ilvl="3">
      <w:start w:val="1"/>
      <w:numFmt w:val="bullet"/>
      <w:lvlText w:val="•"/>
      <w:lvlJc w:val="left"/>
      <w:pPr>
        <w:ind w:left="2661" w:hanging="435"/>
      </w:pPr>
    </w:lvl>
    <w:lvl w:ilvl="4">
      <w:start w:val="1"/>
      <w:numFmt w:val="bullet"/>
      <w:lvlText w:val="•"/>
      <w:lvlJc w:val="left"/>
      <w:pPr>
        <w:ind w:left="3701" w:hanging="435"/>
      </w:pPr>
    </w:lvl>
    <w:lvl w:ilvl="5">
      <w:start w:val="1"/>
      <w:numFmt w:val="bullet"/>
      <w:lvlText w:val="•"/>
      <w:lvlJc w:val="left"/>
      <w:pPr>
        <w:ind w:left="4742" w:hanging="435"/>
      </w:pPr>
    </w:lvl>
    <w:lvl w:ilvl="6">
      <w:start w:val="1"/>
      <w:numFmt w:val="bullet"/>
      <w:lvlText w:val="•"/>
      <w:lvlJc w:val="left"/>
      <w:pPr>
        <w:ind w:left="5783" w:hanging="435"/>
      </w:pPr>
    </w:lvl>
    <w:lvl w:ilvl="7">
      <w:start w:val="1"/>
      <w:numFmt w:val="bullet"/>
      <w:lvlText w:val="•"/>
      <w:lvlJc w:val="left"/>
      <w:pPr>
        <w:ind w:left="6823" w:hanging="435"/>
      </w:pPr>
    </w:lvl>
    <w:lvl w:ilvl="8">
      <w:start w:val="1"/>
      <w:numFmt w:val="bullet"/>
      <w:lvlText w:val="•"/>
      <w:lvlJc w:val="left"/>
      <w:pPr>
        <w:ind w:left="7864" w:hanging="435"/>
      </w:pPr>
    </w:lvl>
  </w:abstractNum>
  <w:abstractNum w:abstractNumId="18">
    <w:nsid w:val="33F44291"/>
    <w:multiLevelType w:val="multilevel"/>
    <w:tmpl w:val="D62A9A80"/>
    <w:lvl w:ilvl="0">
      <w:start w:val="18"/>
      <w:numFmt w:val="decimal"/>
      <w:lvlText w:val="%1"/>
      <w:lvlJc w:val="left"/>
      <w:pPr>
        <w:ind w:left="110" w:hanging="383"/>
      </w:pPr>
      <w:rPr>
        <w:rFonts w:hint="default"/>
        <w:lang w:val="pt-PT" w:eastAsia="en-US" w:bidi="ar-SA"/>
      </w:rPr>
    </w:lvl>
    <w:lvl w:ilvl="1">
      <w:start w:val="1"/>
      <w:numFmt w:val="decimal"/>
      <w:lvlText w:val="%1.%2"/>
      <w:lvlJc w:val="left"/>
      <w:pPr>
        <w:ind w:left="110" w:hanging="383"/>
      </w:pPr>
      <w:rPr>
        <w:rFonts w:ascii="Calibri" w:eastAsia="Calibri" w:hAnsi="Calibri" w:cs="Calibri" w:hint="default"/>
        <w:b/>
        <w:bCs/>
        <w:spacing w:val="-1"/>
        <w:w w:val="94"/>
        <w:sz w:val="19"/>
        <w:szCs w:val="19"/>
        <w:lang w:val="pt-PT" w:eastAsia="en-US" w:bidi="ar-SA"/>
      </w:rPr>
    </w:lvl>
    <w:lvl w:ilvl="2">
      <w:start w:val="1"/>
      <w:numFmt w:val="decimal"/>
      <w:lvlText w:val="%3."/>
      <w:lvlJc w:val="left"/>
      <w:pPr>
        <w:ind w:left="270" w:hanging="270"/>
      </w:pPr>
      <w:rPr>
        <w:rFonts w:ascii="Century Gothic" w:eastAsia="Times New Roman" w:hAnsi="Century Gothic" w:cs="Times New Roman" w:hint="default"/>
        <w:b/>
        <w:bCs/>
        <w:w w:val="100"/>
        <w:sz w:val="27"/>
        <w:szCs w:val="27"/>
        <w:lang w:val="pt-PT" w:eastAsia="en-US" w:bidi="ar-SA"/>
      </w:rPr>
    </w:lvl>
    <w:lvl w:ilvl="3">
      <w:start w:val="1"/>
      <w:numFmt w:val="decimal"/>
      <w:lvlText w:val="%3.%4."/>
      <w:lvlJc w:val="left"/>
      <w:pPr>
        <w:ind w:left="708" w:hanging="475"/>
      </w:pPr>
      <w:rPr>
        <w:rFonts w:ascii="Times New Roman" w:eastAsia="Times New Roman" w:hAnsi="Times New Roman" w:cs="Times New Roman" w:hint="default"/>
        <w:b/>
        <w:bCs/>
        <w:w w:val="100"/>
        <w:sz w:val="21"/>
        <w:szCs w:val="21"/>
        <w:lang w:val="pt-PT" w:eastAsia="en-US" w:bidi="ar-SA"/>
      </w:rPr>
    </w:lvl>
    <w:lvl w:ilvl="4">
      <w:numFmt w:val="bullet"/>
      <w:lvlText w:val="•"/>
      <w:lvlJc w:val="left"/>
      <w:pPr>
        <w:ind w:left="2991" w:hanging="475"/>
      </w:pPr>
      <w:rPr>
        <w:rFonts w:hint="default"/>
        <w:lang w:val="pt-PT" w:eastAsia="en-US" w:bidi="ar-SA"/>
      </w:rPr>
    </w:lvl>
    <w:lvl w:ilvl="5">
      <w:numFmt w:val="bullet"/>
      <w:lvlText w:val="•"/>
      <w:lvlJc w:val="left"/>
      <w:pPr>
        <w:ind w:left="4137" w:hanging="475"/>
      </w:pPr>
      <w:rPr>
        <w:rFonts w:hint="default"/>
        <w:lang w:val="pt-PT" w:eastAsia="en-US" w:bidi="ar-SA"/>
      </w:rPr>
    </w:lvl>
    <w:lvl w:ilvl="6">
      <w:numFmt w:val="bullet"/>
      <w:lvlText w:val="•"/>
      <w:lvlJc w:val="left"/>
      <w:pPr>
        <w:ind w:left="5282" w:hanging="475"/>
      </w:pPr>
      <w:rPr>
        <w:rFonts w:hint="default"/>
        <w:lang w:val="pt-PT" w:eastAsia="en-US" w:bidi="ar-SA"/>
      </w:rPr>
    </w:lvl>
    <w:lvl w:ilvl="7">
      <w:numFmt w:val="bullet"/>
      <w:lvlText w:val="•"/>
      <w:lvlJc w:val="left"/>
      <w:pPr>
        <w:ind w:left="6428" w:hanging="475"/>
      </w:pPr>
      <w:rPr>
        <w:rFonts w:hint="default"/>
        <w:lang w:val="pt-PT" w:eastAsia="en-US" w:bidi="ar-SA"/>
      </w:rPr>
    </w:lvl>
    <w:lvl w:ilvl="8">
      <w:numFmt w:val="bullet"/>
      <w:lvlText w:val="•"/>
      <w:lvlJc w:val="left"/>
      <w:pPr>
        <w:ind w:left="7574" w:hanging="475"/>
      </w:pPr>
      <w:rPr>
        <w:rFonts w:hint="default"/>
        <w:lang w:val="pt-PT" w:eastAsia="en-US" w:bidi="ar-SA"/>
      </w:rPr>
    </w:lvl>
  </w:abstractNum>
  <w:abstractNum w:abstractNumId="19">
    <w:nsid w:val="351103DC"/>
    <w:multiLevelType w:val="multilevel"/>
    <w:tmpl w:val="364457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16586E"/>
    <w:multiLevelType w:val="hybridMultilevel"/>
    <w:tmpl w:val="BF16527E"/>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39E37990"/>
    <w:multiLevelType w:val="hybridMultilevel"/>
    <w:tmpl w:val="7B8AD3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9EF5343"/>
    <w:multiLevelType w:val="multilevel"/>
    <w:tmpl w:val="1590B3B2"/>
    <w:lvl w:ilvl="0">
      <w:start w:val="1"/>
      <w:numFmt w:val="decimal"/>
      <w:lvlText w:val="%1."/>
      <w:lvlJc w:val="left"/>
      <w:pPr>
        <w:ind w:left="155" w:hanging="850"/>
      </w:pPr>
      <w:rPr>
        <w:rFonts w:ascii="Verdana" w:eastAsia="Verdana" w:hAnsi="Verdana" w:cs="Verdana"/>
        <w:sz w:val="20"/>
        <w:szCs w:val="20"/>
      </w:rPr>
    </w:lvl>
    <w:lvl w:ilvl="1">
      <w:start w:val="1"/>
      <w:numFmt w:val="bullet"/>
      <w:lvlText w:val="•"/>
      <w:lvlJc w:val="left"/>
      <w:pPr>
        <w:ind w:left="1138" w:hanging="850"/>
      </w:pPr>
    </w:lvl>
    <w:lvl w:ilvl="2">
      <w:start w:val="1"/>
      <w:numFmt w:val="bullet"/>
      <w:lvlText w:val="•"/>
      <w:lvlJc w:val="left"/>
      <w:pPr>
        <w:ind w:left="2117" w:hanging="850"/>
      </w:pPr>
    </w:lvl>
    <w:lvl w:ilvl="3">
      <w:start w:val="1"/>
      <w:numFmt w:val="bullet"/>
      <w:lvlText w:val="•"/>
      <w:lvlJc w:val="left"/>
      <w:pPr>
        <w:ind w:left="3095" w:hanging="850"/>
      </w:pPr>
    </w:lvl>
    <w:lvl w:ilvl="4">
      <w:start w:val="1"/>
      <w:numFmt w:val="bullet"/>
      <w:lvlText w:val="•"/>
      <w:lvlJc w:val="left"/>
      <w:pPr>
        <w:ind w:left="4074" w:hanging="850"/>
      </w:pPr>
    </w:lvl>
    <w:lvl w:ilvl="5">
      <w:start w:val="1"/>
      <w:numFmt w:val="bullet"/>
      <w:lvlText w:val="•"/>
      <w:lvlJc w:val="left"/>
      <w:pPr>
        <w:ind w:left="5052" w:hanging="850"/>
      </w:pPr>
    </w:lvl>
    <w:lvl w:ilvl="6">
      <w:start w:val="1"/>
      <w:numFmt w:val="bullet"/>
      <w:lvlText w:val="•"/>
      <w:lvlJc w:val="left"/>
      <w:pPr>
        <w:ind w:left="6031" w:hanging="850"/>
      </w:pPr>
    </w:lvl>
    <w:lvl w:ilvl="7">
      <w:start w:val="1"/>
      <w:numFmt w:val="bullet"/>
      <w:lvlText w:val="•"/>
      <w:lvlJc w:val="left"/>
      <w:pPr>
        <w:ind w:left="7009" w:hanging="850"/>
      </w:pPr>
    </w:lvl>
    <w:lvl w:ilvl="8">
      <w:start w:val="1"/>
      <w:numFmt w:val="bullet"/>
      <w:lvlText w:val="•"/>
      <w:lvlJc w:val="left"/>
      <w:pPr>
        <w:ind w:left="7988" w:hanging="850"/>
      </w:pPr>
    </w:lvl>
  </w:abstractNum>
  <w:abstractNum w:abstractNumId="23">
    <w:nsid w:val="3A732065"/>
    <w:multiLevelType w:val="multilevel"/>
    <w:tmpl w:val="D06C4A5E"/>
    <w:lvl w:ilvl="0">
      <w:start w:val="1"/>
      <w:numFmt w:val="bullet"/>
      <w:lvlText w:val="●"/>
      <w:lvlJc w:val="left"/>
      <w:pPr>
        <w:ind w:left="155" w:hanging="229"/>
      </w:pPr>
      <w:rPr>
        <w:rFonts w:ascii="Noto Sans Symbols" w:eastAsia="Noto Sans Symbols" w:hAnsi="Noto Sans Symbols" w:cs="Noto Sans Symbols"/>
        <w:sz w:val="20"/>
        <w:szCs w:val="20"/>
      </w:rPr>
    </w:lvl>
    <w:lvl w:ilvl="1">
      <w:start w:val="1"/>
      <w:numFmt w:val="bullet"/>
      <w:lvlText w:val="•"/>
      <w:lvlJc w:val="left"/>
      <w:pPr>
        <w:ind w:left="1138" w:hanging="229"/>
      </w:pPr>
    </w:lvl>
    <w:lvl w:ilvl="2">
      <w:start w:val="1"/>
      <w:numFmt w:val="bullet"/>
      <w:lvlText w:val="•"/>
      <w:lvlJc w:val="left"/>
      <w:pPr>
        <w:ind w:left="2117" w:hanging="229"/>
      </w:pPr>
    </w:lvl>
    <w:lvl w:ilvl="3">
      <w:start w:val="1"/>
      <w:numFmt w:val="bullet"/>
      <w:lvlText w:val="•"/>
      <w:lvlJc w:val="left"/>
      <w:pPr>
        <w:ind w:left="3095" w:hanging="229"/>
      </w:pPr>
    </w:lvl>
    <w:lvl w:ilvl="4">
      <w:start w:val="1"/>
      <w:numFmt w:val="bullet"/>
      <w:lvlText w:val="•"/>
      <w:lvlJc w:val="left"/>
      <w:pPr>
        <w:ind w:left="4074" w:hanging="229"/>
      </w:pPr>
    </w:lvl>
    <w:lvl w:ilvl="5">
      <w:start w:val="1"/>
      <w:numFmt w:val="bullet"/>
      <w:lvlText w:val="•"/>
      <w:lvlJc w:val="left"/>
      <w:pPr>
        <w:ind w:left="5052" w:hanging="229"/>
      </w:pPr>
    </w:lvl>
    <w:lvl w:ilvl="6">
      <w:start w:val="1"/>
      <w:numFmt w:val="bullet"/>
      <w:lvlText w:val="•"/>
      <w:lvlJc w:val="left"/>
      <w:pPr>
        <w:ind w:left="6031" w:hanging="229"/>
      </w:pPr>
    </w:lvl>
    <w:lvl w:ilvl="7">
      <w:start w:val="1"/>
      <w:numFmt w:val="bullet"/>
      <w:lvlText w:val="•"/>
      <w:lvlJc w:val="left"/>
      <w:pPr>
        <w:ind w:left="7009" w:hanging="229"/>
      </w:pPr>
    </w:lvl>
    <w:lvl w:ilvl="8">
      <w:start w:val="1"/>
      <w:numFmt w:val="bullet"/>
      <w:lvlText w:val="•"/>
      <w:lvlJc w:val="left"/>
      <w:pPr>
        <w:ind w:left="7988" w:hanging="229"/>
      </w:pPr>
    </w:lvl>
  </w:abstractNum>
  <w:abstractNum w:abstractNumId="24">
    <w:nsid w:val="3AA75A82"/>
    <w:multiLevelType w:val="hybridMultilevel"/>
    <w:tmpl w:val="8F3C721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2DE74F9"/>
    <w:multiLevelType w:val="multilevel"/>
    <w:tmpl w:val="9516FDCC"/>
    <w:lvl w:ilvl="0">
      <w:start w:val="1"/>
      <w:numFmt w:val="lowerLetter"/>
      <w:lvlText w:val="%1)"/>
      <w:lvlJc w:val="left"/>
      <w:pPr>
        <w:ind w:left="155" w:hanging="293"/>
      </w:pPr>
      <w:rPr>
        <w:rFonts w:ascii="Verdana" w:eastAsia="Verdana" w:hAnsi="Verdana" w:cs="Verdana"/>
        <w:sz w:val="20"/>
        <w:szCs w:val="20"/>
      </w:rPr>
    </w:lvl>
    <w:lvl w:ilvl="1">
      <w:start w:val="1"/>
      <w:numFmt w:val="bullet"/>
      <w:lvlText w:val="•"/>
      <w:lvlJc w:val="left"/>
      <w:pPr>
        <w:ind w:left="1138" w:hanging="293"/>
      </w:pPr>
    </w:lvl>
    <w:lvl w:ilvl="2">
      <w:start w:val="1"/>
      <w:numFmt w:val="bullet"/>
      <w:lvlText w:val="•"/>
      <w:lvlJc w:val="left"/>
      <w:pPr>
        <w:ind w:left="2117" w:hanging="293"/>
      </w:pPr>
    </w:lvl>
    <w:lvl w:ilvl="3">
      <w:start w:val="1"/>
      <w:numFmt w:val="bullet"/>
      <w:lvlText w:val="•"/>
      <w:lvlJc w:val="left"/>
      <w:pPr>
        <w:ind w:left="3095" w:hanging="293"/>
      </w:pPr>
    </w:lvl>
    <w:lvl w:ilvl="4">
      <w:start w:val="1"/>
      <w:numFmt w:val="bullet"/>
      <w:lvlText w:val="•"/>
      <w:lvlJc w:val="left"/>
      <w:pPr>
        <w:ind w:left="4074" w:hanging="293"/>
      </w:pPr>
    </w:lvl>
    <w:lvl w:ilvl="5">
      <w:start w:val="1"/>
      <w:numFmt w:val="bullet"/>
      <w:lvlText w:val="•"/>
      <w:lvlJc w:val="left"/>
      <w:pPr>
        <w:ind w:left="5052" w:hanging="293"/>
      </w:pPr>
    </w:lvl>
    <w:lvl w:ilvl="6">
      <w:start w:val="1"/>
      <w:numFmt w:val="bullet"/>
      <w:lvlText w:val="•"/>
      <w:lvlJc w:val="left"/>
      <w:pPr>
        <w:ind w:left="6031" w:hanging="292"/>
      </w:pPr>
    </w:lvl>
    <w:lvl w:ilvl="7">
      <w:start w:val="1"/>
      <w:numFmt w:val="bullet"/>
      <w:lvlText w:val="•"/>
      <w:lvlJc w:val="left"/>
      <w:pPr>
        <w:ind w:left="7009" w:hanging="293"/>
      </w:pPr>
    </w:lvl>
    <w:lvl w:ilvl="8">
      <w:start w:val="1"/>
      <w:numFmt w:val="bullet"/>
      <w:lvlText w:val="•"/>
      <w:lvlJc w:val="left"/>
      <w:pPr>
        <w:ind w:left="7988" w:hanging="293"/>
      </w:pPr>
    </w:lvl>
  </w:abstractNum>
  <w:abstractNum w:abstractNumId="26">
    <w:nsid w:val="43682E71"/>
    <w:multiLevelType w:val="hybridMultilevel"/>
    <w:tmpl w:val="CDE449EE"/>
    <w:lvl w:ilvl="0" w:tplc="D088A14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nsid w:val="5B616E9E"/>
    <w:multiLevelType w:val="hybridMultilevel"/>
    <w:tmpl w:val="28E05C2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69249B2"/>
    <w:multiLevelType w:val="multilevel"/>
    <w:tmpl w:val="E194890C"/>
    <w:lvl w:ilvl="0">
      <w:start w:val="12"/>
      <w:numFmt w:val="decimal"/>
      <w:lvlText w:val="%1"/>
      <w:lvlJc w:val="left"/>
      <w:pPr>
        <w:ind w:left="155" w:hanging="574"/>
      </w:pPr>
    </w:lvl>
    <w:lvl w:ilvl="1">
      <w:start w:val="1"/>
      <w:numFmt w:val="lowerLetter"/>
      <w:lvlText w:val="%2)"/>
      <w:lvlJc w:val="left"/>
      <w:pPr>
        <w:ind w:left="155" w:hanging="574"/>
      </w:pPr>
      <w:rPr>
        <w:sz w:val="20"/>
        <w:szCs w:val="20"/>
      </w:rPr>
    </w:lvl>
    <w:lvl w:ilvl="2">
      <w:start w:val="1"/>
      <w:numFmt w:val="bullet"/>
      <w:lvlText w:val="•"/>
      <w:lvlJc w:val="left"/>
      <w:pPr>
        <w:ind w:left="2117" w:hanging="574"/>
      </w:pPr>
    </w:lvl>
    <w:lvl w:ilvl="3">
      <w:start w:val="1"/>
      <w:numFmt w:val="bullet"/>
      <w:lvlText w:val="•"/>
      <w:lvlJc w:val="left"/>
      <w:pPr>
        <w:ind w:left="3095" w:hanging="574"/>
      </w:pPr>
    </w:lvl>
    <w:lvl w:ilvl="4">
      <w:start w:val="1"/>
      <w:numFmt w:val="bullet"/>
      <w:lvlText w:val="•"/>
      <w:lvlJc w:val="left"/>
      <w:pPr>
        <w:ind w:left="4074" w:hanging="574"/>
      </w:pPr>
    </w:lvl>
    <w:lvl w:ilvl="5">
      <w:start w:val="1"/>
      <w:numFmt w:val="bullet"/>
      <w:lvlText w:val="•"/>
      <w:lvlJc w:val="left"/>
      <w:pPr>
        <w:ind w:left="5052" w:hanging="574"/>
      </w:pPr>
    </w:lvl>
    <w:lvl w:ilvl="6">
      <w:start w:val="1"/>
      <w:numFmt w:val="bullet"/>
      <w:lvlText w:val="•"/>
      <w:lvlJc w:val="left"/>
      <w:pPr>
        <w:ind w:left="6031" w:hanging="574"/>
      </w:pPr>
    </w:lvl>
    <w:lvl w:ilvl="7">
      <w:start w:val="1"/>
      <w:numFmt w:val="bullet"/>
      <w:lvlText w:val="•"/>
      <w:lvlJc w:val="left"/>
      <w:pPr>
        <w:ind w:left="7009" w:hanging="574"/>
      </w:pPr>
    </w:lvl>
    <w:lvl w:ilvl="8">
      <w:start w:val="1"/>
      <w:numFmt w:val="bullet"/>
      <w:lvlText w:val="•"/>
      <w:lvlJc w:val="left"/>
      <w:pPr>
        <w:ind w:left="7988" w:hanging="574"/>
      </w:pPr>
    </w:lvl>
  </w:abstractNum>
  <w:abstractNum w:abstractNumId="29">
    <w:nsid w:val="68DF7168"/>
    <w:multiLevelType w:val="singleLevel"/>
    <w:tmpl w:val="FF002DB2"/>
    <w:lvl w:ilvl="0">
      <w:start w:val="1"/>
      <w:numFmt w:val="lowerLetter"/>
      <w:lvlText w:val="%1)"/>
      <w:lvlJc w:val="left"/>
      <w:pPr>
        <w:tabs>
          <w:tab w:val="num" w:pos="3192"/>
        </w:tabs>
        <w:ind w:left="3192" w:hanging="360"/>
      </w:pPr>
      <w:rPr>
        <w:rFonts w:hint="default"/>
      </w:rPr>
    </w:lvl>
  </w:abstractNum>
  <w:abstractNum w:abstractNumId="30">
    <w:nsid w:val="694D7391"/>
    <w:multiLevelType w:val="hybridMultilevel"/>
    <w:tmpl w:val="813442B6"/>
    <w:lvl w:ilvl="0" w:tplc="AE44D226">
      <w:start w:val="1"/>
      <w:numFmt w:val="lowerLetter"/>
      <w:lvlText w:val="%1)"/>
      <w:lvlJc w:val="left"/>
      <w:pPr>
        <w:tabs>
          <w:tab w:val="num" w:pos="1065"/>
        </w:tabs>
        <w:ind w:left="1065" w:hanging="360"/>
      </w:pPr>
      <w:rPr>
        <w:rFonts w:ascii="Arial" w:eastAsia="Times New Roman" w:hAnsi="Arial" w:cs="Arial"/>
        <w:b w:val="0"/>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1">
    <w:nsid w:val="6B7B1275"/>
    <w:multiLevelType w:val="multilevel"/>
    <w:tmpl w:val="8A44F7C0"/>
    <w:lvl w:ilvl="0">
      <w:start w:val="1"/>
      <w:numFmt w:val="decimal"/>
      <w:lvlText w:val="%1."/>
      <w:lvlJc w:val="left"/>
      <w:pPr>
        <w:ind w:left="1573" w:hanging="849"/>
      </w:pPr>
      <w:rPr>
        <w:rFonts w:ascii="Verdana" w:eastAsia="Verdana" w:hAnsi="Verdana" w:cs="Verdana"/>
        <w:sz w:val="20"/>
        <w:szCs w:val="20"/>
      </w:rPr>
    </w:lvl>
    <w:lvl w:ilvl="1">
      <w:start w:val="1"/>
      <w:numFmt w:val="bullet"/>
      <w:lvlText w:val="•"/>
      <w:lvlJc w:val="left"/>
      <w:pPr>
        <w:ind w:left="2416" w:hanging="850"/>
      </w:pPr>
    </w:lvl>
    <w:lvl w:ilvl="2">
      <w:start w:val="1"/>
      <w:numFmt w:val="bullet"/>
      <w:lvlText w:val="•"/>
      <w:lvlJc w:val="left"/>
      <w:pPr>
        <w:ind w:left="3253" w:hanging="850"/>
      </w:pPr>
    </w:lvl>
    <w:lvl w:ilvl="3">
      <w:start w:val="1"/>
      <w:numFmt w:val="bullet"/>
      <w:lvlText w:val="•"/>
      <w:lvlJc w:val="left"/>
      <w:pPr>
        <w:ind w:left="4089" w:hanging="850"/>
      </w:pPr>
    </w:lvl>
    <w:lvl w:ilvl="4">
      <w:start w:val="1"/>
      <w:numFmt w:val="bullet"/>
      <w:lvlText w:val="•"/>
      <w:lvlJc w:val="left"/>
      <w:pPr>
        <w:ind w:left="4926" w:hanging="850"/>
      </w:pPr>
    </w:lvl>
    <w:lvl w:ilvl="5">
      <w:start w:val="1"/>
      <w:numFmt w:val="bullet"/>
      <w:lvlText w:val="•"/>
      <w:lvlJc w:val="left"/>
      <w:pPr>
        <w:ind w:left="5762" w:hanging="850"/>
      </w:pPr>
    </w:lvl>
    <w:lvl w:ilvl="6">
      <w:start w:val="1"/>
      <w:numFmt w:val="bullet"/>
      <w:lvlText w:val="•"/>
      <w:lvlJc w:val="left"/>
      <w:pPr>
        <w:ind w:left="6599" w:hanging="850"/>
      </w:pPr>
    </w:lvl>
    <w:lvl w:ilvl="7">
      <w:start w:val="1"/>
      <w:numFmt w:val="bullet"/>
      <w:lvlText w:val="•"/>
      <w:lvlJc w:val="left"/>
      <w:pPr>
        <w:ind w:left="7435" w:hanging="850"/>
      </w:pPr>
    </w:lvl>
    <w:lvl w:ilvl="8">
      <w:start w:val="1"/>
      <w:numFmt w:val="bullet"/>
      <w:lvlText w:val="•"/>
      <w:lvlJc w:val="left"/>
      <w:pPr>
        <w:ind w:left="8272" w:hanging="850"/>
      </w:pPr>
    </w:lvl>
  </w:abstractNum>
  <w:abstractNum w:abstractNumId="32">
    <w:nsid w:val="6CF003DE"/>
    <w:multiLevelType w:val="multilevel"/>
    <w:tmpl w:val="F7CC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2F4382"/>
    <w:multiLevelType w:val="hybridMultilevel"/>
    <w:tmpl w:val="0B54E3F4"/>
    <w:lvl w:ilvl="0" w:tplc="081C998C">
      <w:start w:val="1"/>
      <w:numFmt w:val="lowerLetter"/>
      <w:lvlText w:val="%1)"/>
      <w:lvlJc w:val="left"/>
      <w:pPr>
        <w:ind w:left="3762" w:hanging="360"/>
      </w:pPr>
      <w:rPr>
        <w:rFonts w:hint="default"/>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34">
    <w:nsid w:val="700A7E8E"/>
    <w:multiLevelType w:val="multilevel"/>
    <w:tmpl w:val="D040BE62"/>
    <w:lvl w:ilvl="0">
      <w:start w:val="1"/>
      <w:numFmt w:val="lowerLetter"/>
      <w:lvlText w:val="%1)"/>
      <w:lvlJc w:val="left"/>
      <w:pPr>
        <w:ind w:left="155" w:hanging="339"/>
      </w:pPr>
      <w:rPr>
        <w:rFonts w:ascii="Verdana" w:eastAsia="Verdana" w:hAnsi="Verdana" w:cs="Verdana"/>
        <w:sz w:val="20"/>
        <w:szCs w:val="20"/>
      </w:rPr>
    </w:lvl>
    <w:lvl w:ilvl="1">
      <w:start w:val="1"/>
      <w:numFmt w:val="bullet"/>
      <w:lvlText w:val="•"/>
      <w:lvlJc w:val="left"/>
      <w:pPr>
        <w:ind w:left="1138" w:hanging="339"/>
      </w:pPr>
    </w:lvl>
    <w:lvl w:ilvl="2">
      <w:start w:val="1"/>
      <w:numFmt w:val="bullet"/>
      <w:lvlText w:val="•"/>
      <w:lvlJc w:val="left"/>
      <w:pPr>
        <w:ind w:left="2117" w:hanging="339"/>
      </w:pPr>
    </w:lvl>
    <w:lvl w:ilvl="3">
      <w:start w:val="1"/>
      <w:numFmt w:val="bullet"/>
      <w:lvlText w:val="•"/>
      <w:lvlJc w:val="left"/>
      <w:pPr>
        <w:ind w:left="3095" w:hanging="339"/>
      </w:pPr>
    </w:lvl>
    <w:lvl w:ilvl="4">
      <w:start w:val="1"/>
      <w:numFmt w:val="bullet"/>
      <w:lvlText w:val="•"/>
      <w:lvlJc w:val="left"/>
      <w:pPr>
        <w:ind w:left="4074" w:hanging="339"/>
      </w:pPr>
    </w:lvl>
    <w:lvl w:ilvl="5">
      <w:start w:val="1"/>
      <w:numFmt w:val="bullet"/>
      <w:lvlText w:val="•"/>
      <w:lvlJc w:val="left"/>
      <w:pPr>
        <w:ind w:left="5052" w:hanging="339"/>
      </w:pPr>
    </w:lvl>
    <w:lvl w:ilvl="6">
      <w:start w:val="1"/>
      <w:numFmt w:val="bullet"/>
      <w:lvlText w:val="•"/>
      <w:lvlJc w:val="left"/>
      <w:pPr>
        <w:ind w:left="6031" w:hanging="339"/>
      </w:pPr>
    </w:lvl>
    <w:lvl w:ilvl="7">
      <w:start w:val="1"/>
      <w:numFmt w:val="bullet"/>
      <w:lvlText w:val="•"/>
      <w:lvlJc w:val="left"/>
      <w:pPr>
        <w:ind w:left="7009" w:hanging="339"/>
      </w:pPr>
    </w:lvl>
    <w:lvl w:ilvl="8">
      <w:start w:val="1"/>
      <w:numFmt w:val="bullet"/>
      <w:lvlText w:val="•"/>
      <w:lvlJc w:val="left"/>
      <w:pPr>
        <w:ind w:left="7988" w:hanging="339"/>
      </w:pPr>
    </w:lvl>
  </w:abstractNum>
  <w:abstractNum w:abstractNumId="35">
    <w:nsid w:val="76D21737"/>
    <w:multiLevelType w:val="multilevel"/>
    <w:tmpl w:val="7974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6"/>
  </w:num>
  <w:num w:numId="3">
    <w:abstractNumId w:val="9"/>
  </w:num>
  <w:num w:numId="4">
    <w:abstractNumId w:val="30"/>
  </w:num>
  <w:num w:numId="5">
    <w:abstractNumId w:val="24"/>
  </w:num>
  <w:num w:numId="6">
    <w:abstractNumId w:val="2"/>
  </w:num>
  <w:num w:numId="7">
    <w:abstractNumId w:val="21"/>
  </w:num>
  <w:num w:numId="8">
    <w:abstractNumId w:val="3"/>
  </w:num>
  <w:num w:numId="9">
    <w:abstractNumId w:val="7"/>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6"/>
  </w:num>
  <w:num w:numId="13">
    <w:abstractNumId w:val="13"/>
  </w:num>
  <w:num w:numId="14">
    <w:abstractNumId w:val="34"/>
  </w:num>
  <w:num w:numId="15">
    <w:abstractNumId w:val="17"/>
  </w:num>
  <w:num w:numId="16">
    <w:abstractNumId w:val="31"/>
  </w:num>
  <w:num w:numId="17">
    <w:abstractNumId w:val="11"/>
  </w:num>
  <w:num w:numId="18">
    <w:abstractNumId w:val="23"/>
  </w:num>
  <w:num w:numId="19">
    <w:abstractNumId w:val="22"/>
  </w:num>
  <w:num w:numId="20">
    <w:abstractNumId w:val="6"/>
  </w:num>
  <w:num w:numId="21">
    <w:abstractNumId w:val="28"/>
  </w:num>
  <w:num w:numId="22">
    <w:abstractNumId w:val="4"/>
  </w:num>
  <w:num w:numId="23">
    <w:abstractNumId w:val="25"/>
  </w:num>
  <w:num w:numId="24">
    <w:abstractNumId w:val="12"/>
  </w:num>
  <w:num w:numId="25">
    <w:abstractNumId w:val="29"/>
  </w:num>
  <w:num w:numId="26">
    <w:abstractNumId w:val="5"/>
  </w:num>
  <w:num w:numId="27">
    <w:abstractNumId w:val="20"/>
  </w:num>
  <w:num w:numId="28">
    <w:abstractNumId w:val="27"/>
  </w:num>
  <w:num w:numId="29">
    <w:abstractNumId w:val="1"/>
  </w:num>
  <w:num w:numId="30">
    <w:abstractNumId w:val="33"/>
  </w:num>
  <w:num w:numId="31">
    <w:abstractNumId w:val="18"/>
  </w:num>
  <w:num w:numId="32">
    <w:abstractNumId w:val="19"/>
  </w:num>
  <w:num w:numId="33">
    <w:abstractNumId w:val="8"/>
  </w:num>
  <w:num w:numId="34">
    <w:abstractNumId w:val="15"/>
  </w:num>
  <w:num w:numId="35">
    <w:abstractNumId w:val="35"/>
  </w:num>
  <w:num w:numId="36">
    <w:abstractNumId w:val="32"/>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4901CB"/>
    <w:rsid w:val="00006537"/>
    <w:rsid w:val="000065CD"/>
    <w:rsid w:val="00007E67"/>
    <w:rsid w:val="00011A9E"/>
    <w:rsid w:val="00015109"/>
    <w:rsid w:val="00016961"/>
    <w:rsid w:val="00031A2A"/>
    <w:rsid w:val="00035268"/>
    <w:rsid w:val="000358F9"/>
    <w:rsid w:val="00040C40"/>
    <w:rsid w:val="000457B0"/>
    <w:rsid w:val="00050632"/>
    <w:rsid w:val="00050F9D"/>
    <w:rsid w:val="00052BE8"/>
    <w:rsid w:val="000553EC"/>
    <w:rsid w:val="00060E18"/>
    <w:rsid w:val="000624A0"/>
    <w:rsid w:val="00066437"/>
    <w:rsid w:val="00075F5F"/>
    <w:rsid w:val="00080616"/>
    <w:rsid w:val="00083A47"/>
    <w:rsid w:val="00087066"/>
    <w:rsid w:val="00090C2C"/>
    <w:rsid w:val="00092A96"/>
    <w:rsid w:val="00094E4A"/>
    <w:rsid w:val="00096250"/>
    <w:rsid w:val="000A1C9B"/>
    <w:rsid w:val="000B298D"/>
    <w:rsid w:val="000B4018"/>
    <w:rsid w:val="000B4A64"/>
    <w:rsid w:val="000B5BB4"/>
    <w:rsid w:val="000B5EB3"/>
    <w:rsid w:val="000C5EB1"/>
    <w:rsid w:val="000C6734"/>
    <w:rsid w:val="000E0F14"/>
    <w:rsid w:val="000E1A72"/>
    <w:rsid w:val="000E6B8A"/>
    <w:rsid w:val="000F1057"/>
    <w:rsid w:val="000F2551"/>
    <w:rsid w:val="000F70DA"/>
    <w:rsid w:val="00102F27"/>
    <w:rsid w:val="001076C5"/>
    <w:rsid w:val="00111A56"/>
    <w:rsid w:val="001204C8"/>
    <w:rsid w:val="00121BD5"/>
    <w:rsid w:val="001323C7"/>
    <w:rsid w:val="00132875"/>
    <w:rsid w:val="00142F3F"/>
    <w:rsid w:val="00143B65"/>
    <w:rsid w:val="001458AB"/>
    <w:rsid w:val="00147187"/>
    <w:rsid w:val="0015244A"/>
    <w:rsid w:val="00155E93"/>
    <w:rsid w:val="0016100A"/>
    <w:rsid w:val="001617AC"/>
    <w:rsid w:val="001620CB"/>
    <w:rsid w:val="001631A9"/>
    <w:rsid w:val="00163D6C"/>
    <w:rsid w:val="00167BA1"/>
    <w:rsid w:val="001713C4"/>
    <w:rsid w:val="00174A6D"/>
    <w:rsid w:val="00175344"/>
    <w:rsid w:val="00180927"/>
    <w:rsid w:val="0018132B"/>
    <w:rsid w:val="00182926"/>
    <w:rsid w:val="00182B12"/>
    <w:rsid w:val="00183D0B"/>
    <w:rsid w:val="00196A92"/>
    <w:rsid w:val="001A0BF2"/>
    <w:rsid w:val="001B452E"/>
    <w:rsid w:val="001D4211"/>
    <w:rsid w:val="001E1DEB"/>
    <w:rsid w:val="001E53F6"/>
    <w:rsid w:val="001F1F91"/>
    <w:rsid w:val="001F29F0"/>
    <w:rsid w:val="001F37D8"/>
    <w:rsid w:val="001F6A4D"/>
    <w:rsid w:val="00203A01"/>
    <w:rsid w:val="00204B39"/>
    <w:rsid w:val="0020671B"/>
    <w:rsid w:val="002123F8"/>
    <w:rsid w:val="0021253F"/>
    <w:rsid w:val="002171AD"/>
    <w:rsid w:val="00220DB5"/>
    <w:rsid w:val="00226369"/>
    <w:rsid w:val="00227D2E"/>
    <w:rsid w:val="002446BB"/>
    <w:rsid w:val="00244871"/>
    <w:rsid w:val="002514E5"/>
    <w:rsid w:val="002542E9"/>
    <w:rsid w:val="00264FE7"/>
    <w:rsid w:val="00276CDD"/>
    <w:rsid w:val="002775F5"/>
    <w:rsid w:val="002802DC"/>
    <w:rsid w:val="002812CD"/>
    <w:rsid w:val="002835C1"/>
    <w:rsid w:val="00292CB2"/>
    <w:rsid w:val="002936FE"/>
    <w:rsid w:val="002A6196"/>
    <w:rsid w:val="002C63FD"/>
    <w:rsid w:val="002D6FA1"/>
    <w:rsid w:val="002D75BB"/>
    <w:rsid w:val="002E638A"/>
    <w:rsid w:val="002E6F71"/>
    <w:rsid w:val="002E7683"/>
    <w:rsid w:val="002F5405"/>
    <w:rsid w:val="002F5878"/>
    <w:rsid w:val="003025A7"/>
    <w:rsid w:val="00310471"/>
    <w:rsid w:val="0031755B"/>
    <w:rsid w:val="003175FD"/>
    <w:rsid w:val="00317F4B"/>
    <w:rsid w:val="00321CA3"/>
    <w:rsid w:val="00323F97"/>
    <w:rsid w:val="003266D4"/>
    <w:rsid w:val="003275AA"/>
    <w:rsid w:val="003345D9"/>
    <w:rsid w:val="003352ED"/>
    <w:rsid w:val="003360D7"/>
    <w:rsid w:val="00341FDE"/>
    <w:rsid w:val="003450AC"/>
    <w:rsid w:val="00351E6C"/>
    <w:rsid w:val="00354A5E"/>
    <w:rsid w:val="003560B0"/>
    <w:rsid w:val="00356C1C"/>
    <w:rsid w:val="00356E4B"/>
    <w:rsid w:val="00366041"/>
    <w:rsid w:val="003664C9"/>
    <w:rsid w:val="00370B6D"/>
    <w:rsid w:val="00372ECC"/>
    <w:rsid w:val="00374D16"/>
    <w:rsid w:val="003813DA"/>
    <w:rsid w:val="00381902"/>
    <w:rsid w:val="003A187A"/>
    <w:rsid w:val="003A3253"/>
    <w:rsid w:val="003C05C9"/>
    <w:rsid w:val="003C4D96"/>
    <w:rsid w:val="003C7C82"/>
    <w:rsid w:val="003D5AC3"/>
    <w:rsid w:val="003D5B63"/>
    <w:rsid w:val="003E01F5"/>
    <w:rsid w:val="003E77BC"/>
    <w:rsid w:val="003F2E68"/>
    <w:rsid w:val="003F509F"/>
    <w:rsid w:val="003F545B"/>
    <w:rsid w:val="004001FA"/>
    <w:rsid w:val="004002F9"/>
    <w:rsid w:val="004016D5"/>
    <w:rsid w:val="00414E8C"/>
    <w:rsid w:val="00416CD7"/>
    <w:rsid w:val="00420B44"/>
    <w:rsid w:val="00426F27"/>
    <w:rsid w:val="00427C5E"/>
    <w:rsid w:val="004321DD"/>
    <w:rsid w:val="00450BAF"/>
    <w:rsid w:val="004519FB"/>
    <w:rsid w:val="004535C8"/>
    <w:rsid w:val="004562F9"/>
    <w:rsid w:val="004603A6"/>
    <w:rsid w:val="00463994"/>
    <w:rsid w:val="00464C41"/>
    <w:rsid w:val="00465787"/>
    <w:rsid w:val="00467B09"/>
    <w:rsid w:val="004702CD"/>
    <w:rsid w:val="00472231"/>
    <w:rsid w:val="004812A2"/>
    <w:rsid w:val="00481900"/>
    <w:rsid w:val="0048490E"/>
    <w:rsid w:val="00485C7D"/>
    <w:rsid w:val="00487B6B"/>
    <w:rsid w:val="004901CB"/>
    <w:rsid w:val="00496D14"/>
    <w:rsid w:val="004A1774"/>
    <w:rsid w:val="004A520E"/>
    <w:rsid w:val="004A74AB"/>
    <w:rsid w:val="004B0264"/>
    <w:rsid w:val="004B137A"/>
    <w:rsid w:val="004C5A86"/>
    <w:rsid w:val="004D2145"/>
    <w:rsid w:val="004E00AA"/>
    <w:rsid w:val="004E1ED0"/>
    <w:rsid w:val="004E20C6"/>
    <w:rsid w:val="004E3B2D"/>
    <w:rsid w:val="004F6837"/>
    <w:rsid w:val="005031F9"/>
    <w:rsid w:val="0050507E"/>
    <w:rsid w:val="00513EB6"/>
    <w:rsid w:val="0051723A"/>
    <w:rsid w:val="00521364"/>
    <w:rsid w:val="00527918"/>
    <w:rsid w:val="00533CA0"/>
    <w:rsid w:val="00542FB4"/>
    <w:rsid w:val="005476DE"/>
    <w:rsid w:val="005562A3"/>
    <w:rsid w:val="00560737"/>
    <w:rsid w:val="00561E37"/>
    <w:rsid w:val="00563140"/>
    <w:rsid w:val="00566A54"/>
    <w:rsid w:val="00577B78"/>
    <w:rsid w:val="00584D59"/>
    <w:rsid w:val="00595364"/>
    <w:rsid w:val="005A59B4"/>
    <w:rsid w:val="005A6C73"/>
    <w:rsid w:val="005A7BD2"/>
    <w:rsid w:val="005B1CE0"/>
    <w:rsid w:val="005B37E0"/>
    <w:rsid w:val="005C2318"/>
    <w:rsid w:val="005C41C1"/>
    <w:rsid w:val="005D16D5"/>
    <w:rsid w:val="005E2000"/>
    <w:rsid w:val="005E2B21"/>
    <w:rsid w:val="005E2F01"/>
    <w:rsid w:val="005E4C07"/>
    <w:rsid w:val="005F3E6C"/>
    <w:rsid w:val="005F69FB"/>
    <w:rsid w:val="00606F25"/>
    <w:rsid w:val="0061677B"/>
    <w:rsid w:val="00627476"/>
    <w:rsid w:val="00631178"/>
    <w:rsid w:val="00636156"/>
    <w:rsid w:val="00640A7C"/>
    <w:rsid w:val="0064208C"/>
    <w:rsid w:val="00644402"/>
    <w:rsid w:val="006457FB"/>
    <w:rsid w:val="006570AB"/>
    <w:rsid w:val="006624C5"/>
    <w:rsid w:val="00672D34"/>
    <w:rsid w:val="0067390A"/>
    <w:rsid w:val="006836BF"/>
    <w:rsid w:val="00684A79"/>
    <w:rsid w:val="00684F4F"/>
    <w:rsid w:val="0068796C"/>
    <w:rsid w:val="00696303"/>
    <w:rsid w:val="006A393C"/>
    <w:rsid w:val="006A3F2B"/>
    <w:rsid w:val="006A7800"/>
    <w:rsid w:val="006B042C"/>
    <w:rsid w:val="006B1098"/>
    <w:rsid w:val="006B734D"/>
    <w:rsid w:val="006C2235"/>
    <w:rsid w:val="006C2963"/>
    <w:rsid w:val="006C2D75"/>
    <w:rsid w:val="006C35EF"/>
    <w:rsid w:val="006C54D0"/>
    <w:rsid w:val="006C78CD"/>
    <w:rsid w:val="006D012F"/>
    <w:rsid w:val="006D3D6F"/>
    <w:rsid w:val="006E0831"/>
    <w:rsid w:val="006E2583"/>
    <w:rsid w:val="006E303B"/>
    <w:rsid w:val="006E452A"/>
    <w:rsid w:val="006E52E6"/>
    <w:rsid w:val="006F7C5C"/>
    <w:rsid w:val="00705138"/>
    <w:rsid w:val="00710494"/>
    <w:rsid w:val="0071165C"/>
    <w:rsid w:val="007206AC"/>
    <w:rsid w:val="00721658"/>
    <w:rsid w:val="00734E5A"/>
    <w:rsid w:val="007443D4"/>
    <w:rsid w:val="00750998"/>
    <w:rsid w:val="00755223"/>
    <w:rsid w:val="007657D5"/>
    <w:rsid w:val="00767638"/>
    <w:rsid w:val="007720E4"/>
    <w:rsid w:val="007723C2"/>
    <w:rsid w:val="007738E3"/>
    <w:rsid w:val="007813DE"/>
    <w:rsid w:val="00786A16"/>
    <w:rsid w:val="00796825"/>
    <w:rsid w:val="007A09FB"/>
    <w:rsid w:val="007A1EEB"/>
    <w:rsid w:val="007A43F3"/>
    <w:rsid w:val="007B1152"/>
    <w:rsid w:val="007B3A98"/>
    <w:rsid w:val="007B74B5"/>
    <w:rsid w:val="007C5A61"/>
    <w:rsid w:val="007E1FEF"/>
    <w:rsid w:val="007E27AD"/>
    <w:rsid w:val="007F6DBF"/>
    <w:rsid w:val="00804FE9"/>
    <w:rsid w:val="00806CBF"/>
    <w:rsid w:val="00826041"/>
    <w:rsid w:val="00863876"/>
    <w:rsid w:val="00864055"/>
    <w:rsid w:val="00865266"/>
    <w:rsid w:val="008679AA"/>
    <w:rsid w:val="008743AF"/>
    <w:rsid w:val="0088195A"/>
    <w:rsid w:val="00885CB4"/>
    <w:rsid w:val="00895B3B"/>
    <w:rsid w:val="008A7B5A"/>
    <w:rsid w:val="008B2DB0"/>
    <w:rsid w:val="008C413D"/>
    <w:rsid w:val="008C76CF"/>
    <w:rsid w:val="008D030B"/>
    <w:rsid w:val="008D116A"/>
    <w:rsid w:val="008D5C47"/>
    <w:rsid w:val="008E0848"/>
    <w:rsid w:val="008E4508"/>
    <w:rsid w:val="008E4B86"/>
    <w:rsid w:val="008E4DBC"/>
    <w:rsid w:val="008E6487"/>
    <w:rsid w:val="008E66FA"/>
    <w:rsid w:val="008F197C"/>
    <w:rsid w:val="009032D3"/>
    <w:rsid w:val="009100E7"/>
    <w:rsid w:val="00910178"/>
    <w:rsid w:val="00910671"/>
    <w:rsid w:val="00913604"/>
    <w:rsid w:val="00917C0C"/>
    <w:rsid w:val="009222EA"/>
    <w:rsid w:val="00923619"/>
    <w:rsid w:val="00925D24"/>
    <w:rsid w:val="009323C0"/>
    <w:rsid w:val="009471C5"/>
    <w:rsid w:val="00963233"/>
    <w:rsid w:val="00966732"/>
    <w:rsid w:val="009700D8"/>
    <w:rsid w:val="00974490"/>
    <w:rsid w:val="009747E8"/>
    <w:rsid w:val="00975BFA"/>
    <w:rsid w:val="00992F26"/>
    <w:rsid w:val="0099775F"/>
    <w:rsid w:val="00997DC0"/>
    <w:rsid w:val="009A34F8"/>
    <w:rsid w:val="009A47DF"/>
    <w:rsid w:val="009B32A7"/>
    <w:rsid w:val="009B38B9"/>
    <w:rsid w:val="009C1F62"/>
    <w:rsid w:val="009C545B"/>
    <w:rsid w:val="009E0F8A"/>
    <w:rsid w:val="009E7D7B"/>
    <w:rsid w:val="009F2E0F"/>
    <w:rsid w:val="009F46AD"/>
    <w:rsid w:val="009F70E7"/>
    <w:rsid w:val="00A05735"/>
    <w:rsid w:val="00A06AE1"/>
    <w:rsid w:val="00A15BA6"/>
    <w:rsid w:val="00A22212"/>
    <w:rsid w:val="00A27478"/>
    <w:rsid w:val="00A30327"/>
    <w:rsid w:val="00A31882"/>
    <w:rsid w:val="00A31A34"/>
    <w:rsid w:val="00A36F0A"/>
    <w:rsid w:val="00A401FE"/>
    <w:rsid w:val="00A46D8C"/>
    <w:rsid w:val="00A52E91"/>
    <w:rsid w:val="00A563F0"/>
    <w:rsid w:val="00A579F4"/>
    <w:rsid w:val="00A60614"/>
    <w:rsid w:val="00A62EEB"/>
    <w:rsid w:val="00A662E4"/>
    <w:rsid w:val="00A75B69"/>
    <w:rsid w:val="00A82AAA"/>
    <w:rsid w:val="00A83486"/>
    <w:rsid w:val="00A86E98"/>
    <w:rsid w:val="00A91DF8"/>
    <w:rsid w:val="00A9205D"/>
    <w:rsid w:val="00A95BD3"/>
    <w:rsid w:val="00AA5FC9"/>
    <w:rsid w:val="00AA7157"/>
    <w:rsid w:val="00AB364D"/>
    <w:rsid w:val="00AB4660"/>
    <w:rsid w:val="00AB566C"/>
    <w:rsid w:val="00AB5DFA"/>
    <w:rsid w:val="00AC1897"/>
    <w:rsid w:val="00AC5B9C"/>
    <w:rsid w:val="00AC62CB"/>
    <w:rsid w:val="00AC6467"/>
    <w:rsid w:val="00AC78B1"/>
    <w:rsid w:val="00AD5F30"/>
    <w:rsid w:val="00AD6CA7"/>
    <w:rsid w:val="00AD7962"/>
    <w:rsid w:val="00AE4795"/>
    <w:rsid w:val="00AE682B"/>
    <w:rsid w:val="00AF61C2"/>
    <w:rsid w:val="00B0380E"/>
    <w:rsid w:val="00B05D88"/>
    <w:rsid w:val="00B10E27"/>
    <w:rsid w:val="00B131EB"/>
    <w:rsid w:val="00B13966"/>
    <w:rsid w:val="00B203C0"/>
    <w:rsid w:val="00B20778"/>
    <w:rsid w:val="00B332FD"/>
    <w:rsid w:val="00B36249"/>
    <w:rsid w:val="00B36FD0"/>
    <w:rsid w:val="00B4052A"/>
    <w:rsid w:val="00B51174"/>
    <w:rsid w:val="00B53B83"/>
    <w:rsid w:val="00B55547"/>
    <w:rsid w:val="00B568DE"/>
    <w:rsid w:val="00B65CC0"/>
    <w:rsid w:val="00B65E6A"/>
    <w:rsid w:val="00B67D33"/>
    <w:rsid w:val="00B83ECC"/>
    <w:rsid w:val="00B92135"/>
    <w:rsid w:val="00BA79C9"/>
    <w:rsid w:val="00BB28E4"/>
    <w:rsid w:val="00BB3CE4"/>
    <w:rsid w:val="00BB465D"/>
    <w:rsid w:val="00BB4E78"/>
    <w:rsid w:val="00BC2716"/>
    <w:rsid w:val="00BC414E"/>
    <w:rsid w:val="00BC69EF"/>
    <w:rsid w:val="00BC76DF"/>
    <w:rsid w:val="00BD111C"/>
    <w:rsid w:val="00BD6BC1"/>
    <w:rsid w:val="00BE0F39"/>
    <w:rsid w:val="00BE10ED"/>
    <w:rsid w:val="00BE2523"/>
    <w:rsid w:val="00BE6B81"/>
    <w:rsid w:val="00BF1E48"/>
    <w:rsid w:val="00BF6247"/>
    <w:rsid w:val="00C02DA3"/>
    <w:rsid w:val="00C062A0"/>
    <w:rsid w:val="00C11B5F"/>
    <w:rsid w:val="00C147C3"/>
    <w:rsid w:val="00C27411"/>
    <w:rsid w:val="00C32784"/>
    <w:rsid w:val="00C44BF8"/>
    <w:rsid w:val="00C469EE"/>
    <w:rsid w:val="00C577FD"/>
    <w:rsid w:val="00C628A4"/>
    <w:rsid w:val="00C8276C"/>
    <w:rsid w:val="00C82BF0"/>
    <w:rsid w:val="00C841E7"/>
    <w:rsid w:val="00C92DB0"/>
    <w:rsid w:val="00C95837"/>
    <w:rsid w:val="00CA3FF5"/>
    <w:rsid w:val="00CA54F9"/>
    <w:rsid w:val="00CB5103"/>
    <w:rsid w:val="00CB68F5"/>
    <w:rsid w:val="00CC61E0"/>
    <w:rsid w:val="00CD00F0"/>
    <w:rsid w:val="00CD1916"/>
    <w:rsid w:val="00CF08F6"/>
    <w:rsid w:val="00D01277"/>
    <w:rsid w:val="00D061F4"/>
    <w:rsid w:val="00D1134E"/>
    <w:rsid w:val="00D2745F"/>
    <w:rsid w:val="00D33245"/>
    <w:rsid w:val="00D445CC"/>
    <w:rsid w:val="00D450CE"/>
    <w:rsid w:val="00D50C1E"/>
    <w:rsid w:val="00D50D08"/>
    <w:rsid w:val="00D5372F"/>
    <w:rsid w:val="00D53D71"/>
    <w:rsid w:val="00D56F80"/>
    <w:rsid w:val="00D66596"/>
    <w:rsid w:val="00D66916"/>
    <w:rsid w:val="00D705C7"/>
    <w:rsid w:val="00D74AAF"/>
    <w:rsid w:val="00D75BF0"/>
    <w:rsid w:val="00D81FF6"/>
    <w:rsid w:val="00D948DE"/>
    <w:rsid w:val="00D9674D"/>
    <w:rsid w:val="00DA41FF"/>
    <w:rsid w:val="00DA4E36"/>
    <w:rsid w:val="00DA67E6"/>
    <w:rsid w:val="00DB0CB2"/>
    <w:rsid w:val="00DB1C18"/>
    <w:rsid w:val="00DB4DC9"/>
    <w:rsid w:val="00DD229A"/>
    <w:rsid w:val="00DD5097"/>
    <w:rsid w:val="00DD5B04"/>
    <w:rsid w:val="00DD7AF0"/>
    <w:rsid w:val="00DD7C7A"/>
    <w:rsid w:val="00DE7D47"/>
    <w:rsid w:val="00DF07A9"/>
    <w:rsid w:val="00DF7E0C"/>
    <w:rsid w:val="00E01D6D"/>
    <w:rsid w:val="00E02A51"/>
    <w:rsid w:val="00E06BD1"/>
    <w:rsid w:val="00E15478"/>
    <w:rsid w:val="00E15E5C"/>
    <w:rsid w:val="00E163E6"/>
    <w:rsid w:val="00E226BD"/>
    <w:rsid w:val="00E2371F"/>
    <w:rsid w:val="00E265FA"/>
    <w:rsid w:val="00E278ED"/>
    <w:rsid w:val="00E324B7"/>
    <w:rsid w:val="00E34B7C"/>
    <w:rsid w:val="00E41712"/>
    <w:rsid w:val="00E42799"/>
    <w:rsid w:val="00E45038"/>
    <w:rsid w:val="00E45C0B"/>
    <w:rsid w:val="00E46ABA"/>
    <w:rsid w:val="00E51307"/>
    <w:rsid w:val="00E546B4"/>
    <w:rsid w:val="00E6413D"/>
    <w:rsid w:val="00E6547F"/>
    <w:rsid w:val="00E65897"/>
    <w:rsid w:val="00E7308A"/>
    <w:rsid w:val="00E73229"/>
    <w:rsid w:val="00E749BB"/>
    <w:rsid w:val="00E764B6"/>
    <w:rsid w:val="00E80CD3"/>
    <w:rsid w:val="00E8176B"/>
    <w:rsid w:val="00E829EB"/>
    <w:rsid w:val="00E8406F"/>
    <w:rsid w:val="00EA0E17"/>
    <w:rsid w:val="00EB2D4E"/>
    <w:rsid w:val="00EC02BA"/>
    <w:rsid w:val="00EC1FF0"/>
    <w:rsid w:val="00EC2447"/>
    <w:rsid w:val="00EC31E6"/>
    <w:rsid w:val="00ED0315"/>
    <w:rsid w:val="00ED3A18"/>
    <w:rsid w:val="00ED4345"/>
    <w:rsid w:val="00ED5341"/>
    <w:rsid w:val="00EE208C"/>
    <w:rsid w:val="00EE5ADC"/>
    <w:rsid w:val="00EE727A"/>
    <w:rsid w:val="00EF3648"/>
    <w:rsid w:val="00EF5CDB"/>
    <w:rsid w:val="00EF6CF1"/>
    <w:rsid w:val="00EF7A6D"/>
    <w:rsid w:val="00F00FAF"/>
    <w:rsid w:val="00F0172C"/>
    <w:rsid w:val="00F03216"/>
    <w:rsid w:val="00F07617"/>
    <w:rsid w:val="00F1189D"/>
    <w:rsid w:val="00F11AD4"/>
    <w:rsid w:val="00F11E25"/>
    <w:rsid w:val="00F121E0"/>
    <w:rsid w:val="00F15ABA"/>
    <w:rsid w:val="00F16B9F"/>
    <w:rsid w:val="00F24C47"/>
    <w:rsid w:val="00F27142"/>
    <w:rsid w:val="00F3478B"/>
    <w:rsid w:val="00F42450"/>
    <w:rsid w:val="00F46AC7"/>
    <w:rsid w:val="00F46EFE"/>
    <w:rsid w:val="00F500AB"/>
    <w:rsid w:val="00F50E1F"/>
    <w:rsid w:val="00F5538F"/>
    <w:rsid w:val="00F613CF"/>
    <w:rsid w:val="00F65EBB"/>
    <w:rsid w:val="00F7772D"/>
    <w:rsid w:val="00F84006"/>
    <w:rsid w:val="00F90E32"/>
    <w:rsid w:val="00FA29F9"/>
    <w:rsid w:val="00FA682C"/>
    <w:rsid w:val="00FA719B"/>
    <w:rsid w:val="00FA72B9"/>
    <w:rsid w:val="00FC79E9"/>
    <w:rsid w:val="00FC7E6A"/>
    <w:rsid w:val="00FD59AE"/>
    <w:rsid w:val="00FD6D2F"/>
    <w:rsid w:val="00FE05FE"/>
    <w:rsid w:val="00FE79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0D8"/>
    <w:rPr>
      <w:rFonts w:ascii="Arial" w:hAnsi="Arial"/>
      <w:sz w:val="22"/>
    </w:rPr>
  </w:style>
  <w:style w:type="paragraph" w:styleId="Ttulo1">
    <w:name w:val="heading 1"/>
    <w:basedOn w:val="Normal"/>
    <w:next w:val="Normal"/>
    <w:link w:val="Ttulo1Char"/>
    <w:qFormat/>
    <w:rsid w:val="005A7BD2"/>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nhideWhenUsed/>
    <w:qFormat/>
    <w:rsid w:val="00992F26"/>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semiHidden/>
    <w:unhideWhenUsed/>
    <w:qFormat/>
    <w:rsid w:val="00992F26"/>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5A7BD2"/>
    <w:pPr>
      <w:keepNext/>
      <w:outlineLvl w:val="3"/>
    </w:pPr>
    <w:rPr>
      <w:rFonts w:ascii="Times New Roman" w:hAnsi="Times New Roman"/>
      <w:b/>
      <w:bCs/>
      <w:sz w:val="24"/>
      <w:szCs w:val="24"/>
    </w:rPr>
  </w:style>
  <w:style w:type="paragraph" w:styleId="Ttulo5">
    <w:name w:val="heading 5"/>
    <w:basedOn w:val="Normal"/>
    <w:next w:val="Normal"/>
    <w:link w:val="Ttulo5Char"/>
    <w:semiHidden/>
    <w:unhideWhenUsed/>
    <w:qFormat/>
    <w:rsid w:val="005A7BD2"/>
    <w:pPr>
      <w:keepNext/>
      <w:keepLines/>
      <w:spacing w:before="200"/>
      <w:outlineLvl w:val="4"/>
    </w:pPr>
    <w:rPr>
      <w:rFonts w:ascii="Cambria" w:hAnsi="Cambria"/>
      <w:color w:val="243F60"/>
      <w:sz w:val="20"/>
    </w:rPr>
  </w:style>
  <w:style w:type="paragraph" w:styleId="Ttulo6">
    <w:name w:val="heading 6"/>
    <w:basedOn w:val="Normal"/>
    <w:next w:val="Normal"/>
    <w:link w:val="Ttulo6Char"/>
    <w:semiHidden/>
    <w:unhideWhenUsed/>
    <w:qFormat/>
    <w:rsid w:val="005A7BD2"/>
    <w:pPr>
      <w:spacing w:before="240" w:after="60"/>
      <w:outlineLvl w:val="5"/>
    </w:pPr>
    <w:rPr>
      <w:rFonts w:ascii="Calibri" w:hAnsi="Calibri"/>
      <w:b/>
      <w:bCs/>
      <w:szCs w:val="22"/>
    </w:rPr>
  </w:style>
  <w:style w:type="paragraph" w:styleId="Ttulo7">
    <w:name w:val="heading 7"/>
    <w:basedOn w:val="Normal"/>
    <w:next w:val="Normal"/>
    <w:qFormat/>
    <w:rsid w:val="009700D8"/>
    <w:pPr>
      <w:keepNext/>
      <w:tabs>
        <w:tab w:val="num" w:pos="0"/>
        <w:tab w:val="left" w:pos="2835"/>
      </w:tabs>
      <w:spacing w:line="280" w:lineRule="exact"/>
      <w:ind w:left="57" w:right="57" w:hanging="57"/>
      <w:jc w:val="center"/>
      <w:outlineLvl w:val="6"/>
    </w:pPr>
    <w:rPr>
      <w:rFonts w:ascii="Times New Roman" w:hAnsi="Times New Roman"/>
      <w:b/>
      <w:spacing w:val="14"/>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9700D8"/>
  </w:style>
  <w:style w:type="character" w:customStyle="1" w:styleId="WW-Absatz-Standardschriftart">
    <w:name w:val="WW-Absatz-Standardschriftart"/>
    <w:rsid w:val="009700D8"/>
  </w:style>
  <w:style w:type="character" w:customStyle="1" w:styleId="WW-Absatz-Standardschriftart1">
    <w:name w:val="WW-Absatz-Standardschriftart1"/>
    <w:rsid w:val="009700D8"/>
  </w:style>
  <w:style w:type="character" w:customStyle="1" w:styleId="Fontepargpadro2">
    <w:name w:val="Fonte parág. padrão2"/>
    <w:rsid w:val="009700D8"/>
  </w:style>
  <w:style w:type="character" w:customStyle="1" w:styleId="WW8Num1z0">
    <w:name w:val="WW8Num1z0"/>
    <w:rsid w:val="009700D8"/>
    <w:rPr>
      <w:b/>
    </w:rPr>
  </w:style>
  <w:style w:type="character" w:customStyle="1" w:styleId="WW8Num2z0">
    <w:name w:val="WW8Num2z0"/>
    <w:rsid w:val="009700D8"/>
    <w:rPr>
      <w:rFonts w:ascii="Monotype Sorts" w:hAnsi="Monotype Sorts"/>
    </w:rPr>
  </w:style>
  <w:style w:type="character" w:customStyle="1" w:styleId="WW8Num3z0">
    <w:name w:val="WW8Num3z0"/>
    <w:rsid w:val="009700D8"/>
    <w:rPr>
      <w:b/>
    </w:rPr>
  </w:style>
  <w:style w:type="character" w:customStyle="1" w:styleId="WW8Num4z0">
    <w:name w:val="WW8Num4z0"/>
    <w:rsid w:val="009700D8"/>
    <w:rPr>
      <w:rFonts w:ascii="Times New Roman" w:eastAsia="Times New Roman" w:hAnsi="Times New Roman" w:cs="Times New Roman"/>
    </w:rPr>
  </w:style>
  <w:style w:type="character" w:customStyle="1" w:styleId="WW8Num4z1">
    <w:name w:val="WW8Num4z1"/>
    <w:rsid w:val="009700D8"/>
    <w:rPr>
      <w:rFonts w:ascii="Courier New" w:hAnsi="Courier New"/>
    </w:rPr>
  </w:style>
  <w:style w:type="character" w:customStyle="1" w:styleId="WW8Num4z2">
    <w:name w:val="WW8Num4z2"/>
    <w:rsid w:val="009700D8"/>
    <w:rPr>
      <w:rFonts w:ascii="Wingdings" w:hAnsi="Wingdings"/>
    </w:rPr>
  </w:style>
  <w:style w:type="character" w:customStyle="1" w:styleId="WW8Num4z3">
    <w:name w:val="WW8Num4z3"/>
    <w:rsid w:val="009700D8"/>
    <w:rPr>
      <w:rFonts w:ascii="Symbol" w:hAnsi="Symbol"/>
    </w:rPr>
  </w:style>
  <w:style w:type="character" w:customStyle="1" w:styleId="WW8Num5z0">
    <w:name w:val="WW8Num5z0"/>
    <w:rsid w:val="009700D8"/>
    <w:rPr>
      <w:rFonts w:ascii="Times New Roman" w:hAnsi="Times New Roman"/>
      <w:b/>
    </w:rPr>
  </w:style>
  <w:style w:type="character" w:customStyle="1" w:styleId="WW8Num6z0">
    <w:name w:val="WW8Num6z0"/>
    <w:rsid w:val="009700D8"/>
    <w:rPr>
      <w:b/>
    </w:rPr>
  </w:style>
  <w:style w:type="character" w:customStyle="1" w:styleId="WW8Num7z0">
    <w:name w:val="WW8Num7z0"/>
    <w:rsid w:val="009700D8"/>
    <w:rPr>
      <w:b/>
    </w:rPr>
  </w:style>
  <w:style w:type="character" w:customStyle="1" w:styleId="Fontepargpadro1">
    <w:name w:val="Fonte parág. padrão1"/>
    <w:rsid w:val="009700D8"/>
  </w:style>
  <w:style w:type="character" w:styleId="Nmerodepgina">
    <w:name w:val="page number"/>
    <w:basedOn w:val="Fontepargpadro1"/>
    <w:rsid w:val="009700D8"/>
  </w:style>
  <w:style w:type="character" w:customStyle="1" w:styleId="Caracteresdenotaderodap">
    <w:name w:val="Caracteres de nota de rodapé"/>
    <w:rsid w:val="009700D8"/>
    <w:rPr>
      <w:vertAlign w:val="superscript"/>
    </w:rPr>
  </w:style>
  <w:style w:type="character" w:customStyle="1" w:styleId="Refdenotaderodap1">
    <w:name w:val="Ref. de nota de rodapé1"/>
    <w:rsid w:val="009700D8"/>
    <w:rPr>
      <w:vertAlign w:val="superscript"/>
    </w:rPr>
  </w:style>
  <w:style w:type="character" w:customStyle="1" w:styleId="Caracteresdenotadefim">
    <w:name w:val="Caracteres de nota de fim"/>
    <w:rsid w:val="009700D8"/>
    <w:rPr>
      <w:vertAlign w:val="superscript"/>
    </w:rPr>
  </w:style>
  <w:style w:type="character" w:customStyle="1" w:styleId="WW-Caracteresdenotadefim">
    <w:name w:val="WW-Caracteres de nota de fim"/>
    <w:rsid w:val="009700D8"/>
  </w:style>
  <w:style w:type="character" w:customStyle="1" w:styleId="Smbolosdenumerao">
    <w:name w:val="Símbolos de numeração"/>
    <w:rsid w:val="009700D8"/>
  </w:style>
  <w:style w:type="character" w:styleId="Refdenotaderodap">
    <w:name w:val="footnote reference"/>
    <w:uiPriority w:val="99"/>
    <w:rsid w:val="009700D8"/>
    <w:rPr>
      <w:vertAlign w:val="superscript"/>
    </w:rPr>
  </w:style>
  <w:style w:type="character" w:styleId="Refdenotadefim">
    <w:name w:val="endnote reference"/>
    <w:rsid w:val="009700D8"/>
    <w:rPr>
      <w:vertAlign w:val="superscript"/>
    </w:rPr>
  </w:style>
  <w:style w:type="paragraph" w:customStyle="1" w:styleId="Ttulo20">
    <w:name w:val="Título2"/>
    <w:basedOn w:val="Normal"/>
    <w:next w:val="Corpodetexto"/>
    <w:rsid w:val="009700D8"/>
    <w:pPr>
      <w:keepNext/>
      <w:spacing w:before="240" w:after="120"/>
    </w:pPr>
    <w:rPr>
      <w:rFonts w:eastAsia="Lucida Sans Unicode" w:cs="Mangal"/>
      <w:sz w:val="28"/>
      <w:szCs w:val="28"/>
    </w:rPr>
  </w:style>
  <w:style w:type="paragraph" w:styleId="Corpodetexto">
    <w:name w:val="Body Text"/>
    <w:basedOn w:val="Normal"/>
    <w:link w:val="CorpodetextoChar"/>
    <w:rsid w:val="009700D8"/>
    <w:pPr>
      <w:spacing w:after="120"/>
    </w:pPr>
  </w:style>
  <w:style w:type="paragraph" w:styleId="Lista">
    <w:name w:val="List"/>
    <w:basedOn w:val="Corpodetexto"/>
    <w:rsid w:val="009700D8"/>
    <w:rPr>
      <w:rFonts w:cs="Tahoma"/>
    </w:rPr>
  </w:style>
  <w:style w:type="paragraph" w:customStyle="1" w:styleId="Legenda2">
    <w:name w:val="Legenda2"/>
    <w:basedOn w:val="Normal"/>
    <w:rsid w:val="009700D8"/>
    <w:pPr>
      <w:suppressLineNumbers/>
      <w:spacing w:before="120" w:after="120"/>
    </w:pPr>
    <w:rPr>
      <w:rFonts w:cs="Mangal"/>
      <w:i/>
      <w:iCs/>
      <w:sz w:val="24"/>
      <w:szCs w:val="24"/>
    </w:rPr>
  </w:style>
  <w:style w:type="paragraph" w:customStyle="1" w:styleId="ndice">
    <w:name w:val="Índice"/>
    <w:basedOn w:val="Normal"/>
    <w:rsid w:val="009700D8"/>
    <w:pPr>
      <w:suppressLineNumbers/>
    </w:pPr>
    <w:rPr>
      <w:rFonts w:cs="Tahoma"/>
    </w:rPr>
  </w:style>
  <w:style w:type="paragraph" w:customStyle="1" w:styleId="Ttulo10">
    <w:name w:val="Título1"/>
    <w:basedOn w:val="Normal"/>
    <w:next w:val="Corpodetexto"/>
    <w:rsid w:val="009700D8"/>
    <w:pPr>
      <w:keepNext/>
      <w:spacing w:before="240" w:after="120"/>
    </w:pPr>
    <w:rPr>
      <w:rFonts w:eastAsia="Lucida Sans Unicode" w:cs="Tahoma"/>
      <w:sz w:val="28"/>
      <w:szCs w:val="28"/>
    </w:rPr>
  </w:style>
  <w:style w:type="paragraph" w:customStyle="1" w:styleId="Legenda1">
    <w:name w:val="Legenda1"/>
    <w:basedOn w:val="Normal"/>
    <w:rsid w:val="009700D8"/>
    <w:pPr>
      <w:suppressLineNumbers/>
      <w:spacing w:before="120" w:after="120"/>
    </w:pPr>
    <w:rPr>
      <w:rFonts w:cs="Tahoma"/>
      <w:i/>
      <w:iCs/>
      <w:sz w:val="24"/>
      <w:szCs w:val="24"/>
    </w:rPr>
  </w:style>
  <w:style w:type="paragraph" w:styleId="Cabealho">
    <w:name w:val="header"/>
    <w:basedOn w:val="Normal"/>
    <w:link w:val="CabealhoChar"/>
    <w:uiPriority w:val="99"/>
    <w:rsid w:val="009700D8"/>
    <w:pPr>
      <w:tabs>
        <w:tab w:val="center" w:pos="4419"/>
        <w:tab w:val="right" w:pos="8838"/>
      </w:tabs>
    </w:pPr>
  </w:style>
  <w:style w:type="paragraph" w:styleId="Rodap">
    <w:name w:val="footer"/>
    <w:basedOn w:val="Normal"/>
    <w:link w:val="RodapChar"/>
    <w:rsid w:val="009700D8"/>
    <w:pPr>
      <w:tabs>
        <w:tab w:val="center" w:pos="4419"/>
        <w:tab w:val="right" w:pos="8838"/>
      </w:tabs>
    </w:pPr>
  </w:style>
  <w:style w:type="paragraph" w:customStyle="1" w:styleId="Textoembloco1">
    <w:name w:val="Texto em bloco1"/>
    <w:basedOn w:val="Normal"/>
    <w:rsid w:val="009700D8"/>
    <w:pPr>
      <w:ind w:left="4253" w:right="57" w:firstLine="1134"/>
      <w:jc w:val="both"/>
    </w:pPr>
    <w:rPr>
      <w:i/>
      <w:spacing w:val="14"/>
    </w:rPr>
  </w:style>
  <w:style w:type="paragraph" w:styleId="Textodenotaderodap">
    <w:name w:val="footnote text"/>
    <w:basedOn w:val="Normal"/>
    <w:link w:val="TextodenotaderodapChar"/>
    <w:uiPriority w:val="99"/>
    <w:rsid w:val="009700D8"/>
    <w:rPr>
      <w:rFonts w:ascii="Times New Roman" w:hAnsi="Times New Roman"/>
      <w:sz w:val="20"/>
    </w:rPr>
  </w:style>
  <w:style w:type="paragraph" w:styleId="Recuodecorpodetexto">
    <w:name w:val="Body Text Indent"/>
    <w:basedOn w:val="Normal"/>
    <w:rsid w:val="009700D8"/>
    <w:pPr>
      <w:spacing w:before="120" w:line="360" w:lineRule="auto"/>
      <w:ind w:firstLine="1134"/>
      <w:jc w:val="both"/>
    </w:pPr>
  </w:style>
  <w:style w:type="paragraph" w:customStyle="1" w:styleId="Contedodetabela">
    <w:name w:val="Conteúdo de tabela"/>
    <w:basedOn w:val="Normal"/>
    <w:rsid w:val="009700D8"/>
    <w:pPr>
      <w:suppressLineNumbers/>
    </w:pPr>
  </w:style>
  <w:style w:type="paragraph" w:customStyle="1" w:styleId="Ttulodetabela">
    <w:name w:val="Título de tabela"/>
    <w:basedOn w:val="Contedodetabela"/>
    <w:rsid w:val="009700D8"/>
    <w:pPr>
      <w:jc w:val="center"/>
    </w:pPr>
    <w:rPr>
      <w:b/>
      <w:bCs/>
    </w:rPr>
  </w:style>
  <w:style w:type="paragraph" w:customStyle="1" w:styleId="Contedodequadro">
    <w:name w:val="Conteúdo de quadro"/>
    <w:basedOn w:val="Corpodetexto"/>
    <w:rsid w:val="009700D8"/>
  </w:style>
  <w:style w:type="character" w:customStyle="1" w:styleId="Refdenotaderodap5">
    <w:name w:val="Ref. de nota de rodapé5"/>
    <w:rsid w:val="00EE5ADC"/>
    <w:rPr>
      <w:vertAlign w:val="superscript"/>
    </w:rPr>
  </w:style>
  <w:style w:type="character" w:customStyle="1" w:styleId="Ttulo2Char">
    <w:name w:val="Título 2 Char"/>
    <w:link w:val="Ttulo2"/>
    <w:semiHidden/>
    <w:rsid w:val="00992F26"/>
    <w:rPr>
      <w:rFonts w:ascii="Calibri Light" w:eastAsia="Times New Roman" w:hAnsi="Calibri Light" w:cs="Times New Roman"/>
      <w:b/>
      <w:bCs/>
      <w:i/>
      <w:iCs/>
      <w:sz w:val="28"/>
      <w:szCs w:val="28"/>
    </w:rPr>
  </w:style>
  <w:style w:type="character" w:customStyle="1" w:styleId="Ttulo3Char">
    <w:name w:val="Título 3 Char"/>
    <w:link w:val="Ttulo3"/>
    <w:semiHidden/>
    <w:rsid w:val="00992F26"/>
    <w:rPr>
      <w:rFonts w:ascii="Calibri Light" w:eastAsia="Times New Roman" w:hAnsi="Calibri Light" w:cs="Times New Roman"/>
      <w:b/>
      <w:bCs/>
      <w:sz w:val="26"/>
      <w:szCs w:val="26"/>
    </w:rPr>
  </w:style>
  <w:style w:type="table" w:styleId="Tabelacomgrade">
    <w:name w:val="Table Grid"/>
    <w:basedOn w:val="Tabelanormal"/>
    <w:rsid w:val="00E8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A719B"/>
    <w:rPr>
      <w:color w:val="0000FF"/>
      <w:u w:val="single"/>
    </w:rPr>
  </w:style>
  <w:style w:type="paragraph" w:customStyle="1" w:styleId="texto2">
    <w:name w:val="texto2"/>
    <w:basedOn w:val="Normal"/>
    <w:rsid w:val="006B734D"/>
    <w:pPr>
      <w:spacing w:before="100" w:beforeAutospacing="1" w:after="100" w:afterAutospacing="1"/>
    </w:pPr>
    <w:rPr>
      <w:rFonts w:ascii="Times New Roman" w:hAnsi="Times New Roman"/>
      <w:sz w:val="24"/>
      <w:szCs w:val="24"/>
    </w:rPr>
  </w:style>
  <w:style w:type="paragraph" w:customStyle="1" w:styleId="04partenormativa">
    <w:name w:val="04partenormativa"/>
    <w:basedOn w:val="Normal"/>
    <w:rsid w:val="006B734D"/>
    <w:pPr>
      <w:spacing w:before="100" w:beforeAutospacing="1" w:after="100" w:afterAutospacing="1"/>
    </w:pPr>
    <w:rPr>
      <w:rFonts w:ascii="Times New Roman" w:hAnsi="Times New Roman"/>
      <w:sz w:val="24"/>
      <w:szCs w:val="24"/>
    </w:rPr>
  </w:style>
  <w:style w:type="paragraph" w:styleId="Textodebalo">
    <w:name w:val="Balloon Text"/>
    <w:basedOn w:val="Normal"/>
    <w:link w:val="TextodebaloChar"/>
    <w:rsid w:val="0050507E"/>
    <w:rPr>
      <w:rFonts w:cs="Arial"/>
      <w:sz w:val="18"/>
      <w:szCs w:val="18"/>
    </w:rPr>
  </w:style>
  <w:style w:type="character" w:customStyle="1" w:styleId="TextodebaloChar">
    <w:name w:val="Texto de balão Char"/>
    <w:link w:val="Textodebalo"/>
    <w:rsid w:val="0050507E"/>
    <w:rPr>
      <w:rFonts w:ascii="Arial" w:hAnsi="Arial" w:cs="Arial"/>
      <w:sz w:val="18"/>
      <w:szCs w:val="18"/>
    </w:rPr>
  </w:style>
  <w:style w:type="character" w:customStyle="1" w:styleId="TextodenotaderodapChar">
    <w:name w:val="Texto de nota de rodapé Char"/>
    <w:link w:val="Textodenotaderodap"/>
    <w:uiPriority w:val="99"/>
    <w:rsid w:val="00542FB4"/>
  </w:style>
  <w:style w:type="paragraph" w:customStyle="1" w:styleId="Default">
    <w:name w:val="Default"/>
    <w:rsid w:val="00542FB4"/>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3C05C9"/>
    <w:pPr>
      <w:spacing w:before="100" w:beforeAutospacing="1" w:after="100" w:afterAutospacing="1"/>
    </w:pPr>
    <w:rPr>
      <w:rFonts w:ascii="Times New Roman" w:hAnsi="Times New Roman"/>
      <w:sz w:val="24"/>
      <w:szCs w:val="24"/>
    </w:rPr>
  </w:style>
  <w:style w:type="character" w:customStyle="1" w:styleId="Ttulo1Char">
    <w:name w:val="Título 1 Char"/>
    <w:link w:val="Ttulo1"/>
    <w:rsid w:val="005A7BD2"/>
    <w:rPr>
      <w:rFonts w:ascii="Cambria" w:eastAsia="Times New Roman" w:hAnsi="Cambria" w:cs="Times New Roman"/>
      <w:b/>
      <w:bCs/>
      <w:kern w:val="32"/>
      <w:sz w:val="32"/>
      <w:szCs w:val="32"/>
    </w:rPr>
  </w:style>
  <w:style w:type="character" w:customStyle="1" w:styleId="Ttulo4Char">
    <w:name w:val="Título 4 Char"/>
    <w:link w:val="Ttulo4"/>
    <w:rsid w:val="005A7BD2"/>
    <w:rPr>
      <w:b/>
      <w:bCs/>
      <w:sz w:val="24"/>
      <w:szCs w:val="24"/>
    </w:rPr>
  </w:style>
  <w:style w:type="character" w:customStyle="1" w:styleId="Ttulo5Char">
    <w:name w:val="Título 5 Char"/>
    <w:link w:val="Ttulo5"/>
    <w:semiHidden/>
    <w:rsid w:val="005A7BD2"/>
    <w:rPr>
      <w:rFonts w:ascii="Cambria" w:hAnsi="Cambria"/>
      <w:color w:val="243F60"/>
    </w:rPr>
  </w:style>
  <w:style w:type="character" w:customStyle="1" w:styleId="Ttulo6Char">
    <w:name w:val="Título 6 Char"/>
    <w:link w:val="Ttulo6"/>
    <w:semiHidden/>
    <w:rsid w:val="005A7BD2"/>
    <w:rPr>
      <w:rFonts w:ascii="Calibri" w:hAnsi="Calibri"/>
      <w:b/>
      <w:bCs/>
      <w:sz w:val="22"/>
      <w:szCs w:val="22"/>
    </w:rPr>
  </w:style>
  <w:style w:type="numbering" w:customStyle="1" w:styleId="Semlista1">
    <w:name w:val="Sem lista1"/>
    <w:next w:val="Semlista"/>
    <w:semiHidden/>
    <w:rsid w:val="005A7BD2"/>
  </w:style>
  <w:style w:type="paragraph" w:styleId="Recuodecorpodetexto2">
    <w:name w:val="Body Text Indent 2"/>
    <w:basedOn w:val="Normal"/>
    <w:link w:val="Recuodecorpodetexto2Char"/>
    <w:rsid w:val="005A7BD2"/>
    <w:pPr>
      <w:ind w:left="2070" w:hanging="1980"/>
      <w:jc w:val="both"/>
    </w:pPr>
    <w:rPr>
      <w:rFonts w:ascii="Times New Roman" w:hAnsi="Times New Roman"/>
      <w:sz w:val="24"/>
      <w:szCs w:val="24"/>
      <w:lang w:val="en-US"/>
    </w:rPr>
  </w:style>
  <w:style w:type="character" w:customStyle="1" w:styleId="Recuodecorpodetexto2Char">
    <w:name w:val="Recuo de corpo de texto 2 Char"/>
    <w:link w:val="Recuodecorpodetexto2"/>
    <w:rsid w:val="005A7BD2"/>
    <w:rPr>
      <w:sz w:val="24"/>
      <w:szCs w:val="24"/>
      <w:lang w:val="en-US"/>
    </w:rPr>
  </w:style>
  <w:style w:type="character" w:customStyle="1" w:styleId="CorpodetextoChar">
    <w:name w:val="Corpo de texto Char"/>
    <w:link w:val="Corpodetexto"/>
    <w:rsid w:val="005A7BD2"/>
    <w:rPr>
      <w:rFonts w:ascii="Arial" w:hAnsi="Arial"/>
      <w:sz w:val="22"/>
    </w:rPr>
  </w:style>
  <w:style w:type="character" w:customStyle="1" w:styleId="CabealhoChar">
    <w:name w:val="Cabeçalho Char"/>
    <w:link w:val="Cabealho"/>
    <w:uiPriority w:val="99"/>
    <w:rsid w:val="005A7BD2"/>
    <w:rPr>
      <w:rFonts w:ascii="Arial" w:hAnsi="Arial"/>
      <w:sz w:val="22"/>
    </w:rPr>
  </w:style>
  <w:style w:type="character" w:customStyle="1" w:styleId="RodapChar">
    <w:name w:val="Rodapé Char"/>
    <w:link w:val="Rodap"/>
    <w:rsid w:val="005A7BD2"/>
    <w:rPr>
      <w:rFonts w:ascii="Arial" w:hAnsi="Arial"/>
      <w:sz w:val="22"/>
    </w:rPr>
  </w:style>
  <w:style w:type="paragraph" w:customStyle="1" w:styleId="Textopadro">
    <w:name w:val="Texto padrão"/>
    <w:basedOn w:val="Normal"/>
    <w:rsid w:val="005A7BD2"/>
    <w:pPr>
      <w:widowControl w:val="0"/>
      <w:suppressAutoHyphens/>
    </w:pPr>
    <w:rPr>
      <w:rFonts w:ascii="Thorndale" w:eastAsia="HG Mincho Light J" w:hAnsi="Thorndale"/>
      <w:color w:val="000000"/>
      <w:sz w:val="24"/>
    </w:rPr>
  </w:style>
  <w:style w:type="paragraph" w:customStyle="1" w:styleId="textopadro0">
    <w:name w:val="textopadro"/>
    <w:basedOn w:val="Normal"/>
    <w:rsid w:val="005A7BD2"/>
    <w:rPr>
      <w:rFonts w:ascii="Times New Roman" w:hAnsi="Times New Roman"/>
      <w:sz w:val="24"/>
      <w:szCs w:val="24"/>
    </w:rPr>
  </w:style>
  <w:style w:type="paragraph" w:styleId="Recuodecorpodetexto3">
    <w:name w:val="Body Text Indent 3"/>
    <w:basedOn w:val="Normal"/>
    <w:link w:val="Recuodecorpodetexto3Char"/>
    <w:rsid w:val="005A7BD2"/>
    <w:pPr>
      <w:spacing w:after="120"/>
      <w:ind w:left="283"/>
    </w:pPr>
    <w:rPr>
      <w:rFonts w:ascii="Times New Roman" w:hAnsi="Times New Roman"/>
      <w:sz w:val="16"/>
      <w:szCs w:val="16"/>
    </w:rPr>
  </w:style>
  <w:style w:type="character" w:customStyle="1" w:styleId="Recuodecorpodetexto3Char">
    <w:name w:val="Recuo de corpo de texto 3 Char"/>
    <w:link w:val="Recuodecorpodetexto3"/>
    <w:rsid w:val="005A7BD2"/>
    <w:rPr>
      <w:sz w:val="16"/>
      <w:szCs w:val="16"/>
    </w:rPr>
  </w:style>
  <w:style w:type="paragraph" w:styleId="Corpodetexto3">
    <w:name w:val="Body Text 3"/>
    <w:basedOn w:val="Normal"/>
    <w:link w:val="Corpodetexto3Char"/>
    <w:rsid w:val="005A7BD2"/>
    <w:pPr>
      <w:spacing w:after="120"/>
    </w:pPr>
    <w:rPr>
      <w:rFonts w:ascii="Times New Roman" w:hAnsi="Times New Roman"/>
      <w:sz w:val="16"/>
      <w:szCs w:val="16"/>
    </w:rPr>
  </w:style>
  <w:style w:type="character" w:customStyle="1" w:styleId="Corpodetexto3Char">
    <w:name w:val="Corpo de texto 3 Char"/>
    <w:link w:val="Corpodetexto3"/>
    <w:rsid w:val="005A7BD2"/>
    <w:rPr>
      <w:sz w:val="16"/>
      <w:szCs w:val="16"/>
    </w:rPr>
  </w:style>
  <w:style w:type="table" w:customStyle="1" w:styleId="TableNormal">
    <w:name w:val="Table Normal"/>
    <w:uiPriority w:val="2"/>
    <w:semiHidden/>
    <w:unhideWhenUsed/>
    <w:qFormat/>
    <w:rsid w:val="005A7BD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7BD2"/>
    <w:pPr>
      <w:widowControl w:val="0"/>
      <w:autoSpaceDE w:val="0"/>
      <w:autoSpaceDN w:val="0"/>
      <w:spacing w:before="54"/>
    </w:pPr>
    <w:rPr>
      <w:rFonts w:ascii="Arial MT" w:eastAsia="Arial MT" w:hAnsi="Arial MT" w:cs="Arial MT"/>
      <w:szCs w:val="22"/>
      <w:lang w:val="pt-PT" w:eastAsia="en-US"/>
    </w:rPr>
  </w:style>
  <w:style w:type="character" w:styleId="nfase">
    <w:name w:val="Emphasis"/>
    <w:qFormat/>
    <w:rsid w:val="005A7BD2"/>
    <w:rPr>
      <w:i/>
      <w:iCs/>
    </w:rPr>
  </w:style>
  <w:style w:type="paragraph" w:styleId="PargrafodaLista">
    <w:name w:val="List Paragraph"/>
    <w:basedOn w:val="Normal"/>
    <w:uiPriority w:val="1"/>
    <w:qFormat/>
    <w:rsid w:val="005A7BD2"/>
    <w:pPr>
      <w:spacing w:after="160" w:line="259" w:lineRule="auto"/>
      <w:ind w:left="720"/>
      <w:contextualSpacing/>
    </w:pPr>
    <w:rPr>
      <w:rFonts w:ascii="Calibri" w:eastAsia="Calibri" w:hAnsi="Calibri"/>
      <w:szCs w:val="22"/>
      <w:lang w:eastAsia="en-US"/>
    </w:rPr>
  </w:style>
  <w:style w:type="character" w:customStyle="1" w:styleId="a-size-large">
    <w:name w:val="a-size-large"/>
    <w:rsid w:val="005A7BD2"/>
  </w:style>
  <w:style w:type="character" w:styleId="HiperlinkVisitado">
    <w:name w:val="FollowedHyperlink"/>
    <w:rsid w:val="005A7BD2"/>
    <w:rPr>
      <w:color w:val="800080"/>
      <w:u w:val="single"/>
    </w:rPr>
  </w:style>
</w:styles>
</file>

<file path=word/webSettings.xml><?xml version="1.0" encoding="utf-8"?>
<w:webSettings xmlns:r="http://schemas.openxmlformats.org/officeDocument/2006/relationships" xmlns:w="http://schemas.openxmlformats.org/wordprocessingml/2006/main">
  <w:divs>
    <w:div w:id="137116400">
      <w:bodyDiv w:val="1"/>
      <w:marLeft w:val="0"/>
      <w:marRight w:val="0"/>
      <w:marTop w:val="0"/>
      <w:marBottom w:val="0"/>
      <w:divBdr>
        <w:top w:val="none" w:sz="0" w:space="0" w:color="auto"/>
        <w:left w:val="none" w:sz="0" w:space="0" w:color="auto"/>
        <w:bottom w:val="none" w:sz="0" w:space="0" w:color="auto"/>
        <w:right w:val="none" w:sz="0" w:space="0" w:color="auto"/>
      </w:divBdr>
    </w:div>
    <w:div w:id="293682568">
      <w:bodyDiv w:val="1"/>
      <w:marLeft w:val="0"/>
      <w:marRight w:val="0"/>
      <w:marTop w:val="0"/>
      <w:marBottom w:val="0"/>
      <w:divBdr>
        <w:top w:val="none" w:sz="0" w:space="0" w:color="auto"/>
        <w:left w:val="none" w:sz="0" w:space="0" w:color="auto"/>
        <w:bottom w:val="none" w:sz="0" w:space="0" w:color="auto"/>
        <w:right w:val="none" w:sz="0" w:space="0" w:color="auto"/>
      </w:divBdr>
    </w:div>
    <w:div w:id="400711755">
      <w:bodyDiv w:val="1"/>
      <w:marLeft w:val="0"/>
      <w:marRight w:val="0"/>
      <w:marTop w:val="0"/>
      <w:marBottom w:val="0"/>
      <w:divBdr>
        <w:top w:val="none" w:sz="0" w:space="0" w:color="auto"/>
        <w:left w:val="none" w:sz="0" w:space="0" w:color="auto"/>
        <w:bottom w:val="none" w:sz="0" w:space="0" w:color="auto"/>
        <w:right w:val="none" w:sz="0" w:space="0" w:color="auto"/>
      </w:divBdr>
    </w:div>
    <w:div w:id="405298062">
      <w:bodyDiv w:val="1"/>
      <w:marLeft w:val="0"/>
      <w:marRight w:val="0"/>
      <w:marTop w:val="0"/>
      <w:marBottom w:val="0"/>
      <w:divBdr>
        <w:top w:val="none" w:sz="0" w:space="0" w:color="auto"/>
        <w:left w:val="none" w:sz="0" w:space="0" w:color="auto"/>
        <w:bottom w:val="none" w:sz="0" w:space="0" w:color="auto"/>
        <w:right w:val="none" w:sz="0" w:space="0" w:color="auto"/>
      </w:divBdr>
    </w:div>
    <w:div w:id="470754561">
      <w:bodyDiv w:val="1"/>
      <w:marLeft w:val="0"/>
      <w:marRight w:val="0"/>
      <w:marTop w:val="0"/>
      <w:marBottom w:val="0"/>
      <w:divBdr>
        <w:top w:val="none" w:sz="0" w:space="0" w:color="auto"/>
        <w:left w:val="none" w:sz="0" w:space="0" w:color="auto"/>
        <w:bottom w:val="none" w:sz="0" w:space="0" w:color="auto"/>
        <w:right w:val="none" w:sz="0" w:space="0" w:color="auto"/>
      </w:divBdr>
    </w:div>
    <w:div w:id="553128797">
      <w:bodyDiv w:val="1"/>
      <w:marLeft w:val="0"/>
      <w:marRight w:val="0"/>
      <w:marTop w:val="0"/>
      <w:marBottom w:val="0"/>
      <w:divBdr>
        <w:top w:val="none" w:sz="0" w:space="0" w:color="auto"/>
        <w:left w:val="none" w:sz="0" w:space="0" w:color="auto"/>
        <w:bottom w:val="none" w:sz="0" w:space="0" w:color="auto"/>
        <w:right w:val="none" w:sz="0" w:space="0" w:color="auto"/>
      </w:divBdr>
    </w:div>
    <w:div w:id="555824577">
      <w:bodyDiv w:val="1"/>
      <w:marLeft w:val="0"/>
      <w:marRight w:val="0"/>
      <w:marTop w:val="0"/>
      <w:marBottom w:val="0"/>
      <w:divBdr>
        <w:top w:val="none" w:sz="0" w:space="0" w:color="auto"/>
        <w:left w:val="none" w:sz="0" w:space="0" w:color="auto"/>
        <w:bottom w:val="none" w:sz="0" w:space="0" w:color="auto"/>
        <w:right w:val="none" w:sz="0" w:space="0" w:color="auto"/>
      </w:divBdr>
    </w:div>
    <w:div w:id="693043977">
      <w:bodyDiv w:val="1"/>
      <w:marLeft w:val="0"/>
      <w:marRight w:val="0"/>
      <w:marTop w:val="0"/>
      <w:marBottom w:val="0"/>
      <w:divBdr>
        <w:top w:val="none" w:sz="0" w:space="0" w:color="auto"/>
        <w:left w:val="none" w:sz="0" w:space="0" w:color="auto"/>
        <w:bottom w:val="none" w:sz="0" w:space="0" w:color="auto"/>
        <w:right w:val="none" w:sz="0" w:space="0" w:color="auto"/>
      </w:divBdr>
    </w:div>
    <w:div w:id="696657705">
      <w:bodyDiv w:val="1"/>
      <w:marLeft w:val="0"/>
      <w:marRight w:val="0"/>
      <w:marTop w:val="0"/>
      <w:marBottom w:val="0"/>
      <w:divBdr>
        <w:top w:val="none" w:sz="0" w:space="0" w:color="auto"/>
        <w:left w:val="none" w:sz="0" w:space="0" w:color="auto"/>
        <w:bottom w:val="none" w:sz="0" w:space="0" w:color="auto"/>
        <w:right w:val="none" w:sz="0" w:space="0" w:color="auto"/>
      </w:divBdr>
    </w:div>
    <w:div w:id="741877846">
      <w:bodyDiv w:val="1"/>
      <w:marLeft w:val="0"/>
      <w:marRight w:val="0"/>
      <w:marTop w:val="0"/>
      <w:marBottom w:val="0"/>
      <w:divBdr>
        <w:top w:val="none" w:sz="0" w:space="0" w:color="auto"/>
        <w:left w:val="none" w:sz="0" w:space="0" w:color="auto"/>
        <w:bottom w:val="none" w:sz="0" w:space="0" w:color="auto"/>
        <w:right w:val="none" w:sz="0" w:space="0" w:color="auto"/>
      </w:divBdr>
    </w:div>
    <w:div w:id="892617102">
      <w:bodyDiv w:val="1"/>
      <w:marLeft w:val="0"/>
      <w:marRight w:val="0"/>
      <w:marTop w:val="0"/>
      <w:marBottom w:val="0"/>
      <w:divBdr>
        <w:top w:val="none" w:sz="0" w:space="0" w:color="auto"/>
        <w:left w:val="none" w:sz="0" w:space="0" w:color="auto"/>
        <w:bottom w:val="none" w:sz="0" w:space="0" w:color="auto"/>
        <w:right w:val="none" w:sz="0" w:space="0" w:color="auto"/>
      </w:divBdr>
    </w:div>
    <w:div w:id="1118791456">
      <w:bodyDiv w:val="1"/>
      <w:marLeft w:val="0"/>
      <w:marRight w:val="0"/>
      <w:marTop w:val="0"/>
      <w:marBottom w:val="0"/>
      <w:divBdr>
        <w:top w:val="none" w:sz="0" w:space="0" w:color="auto"/>
        <w:left w:val="none" w:sz="0" w:space="0" w:color="auto"/>
        <w:bottom w:val="none" w:sz="0" w:space="0" w:color="auto"/>
        <w:right w:val="none" w:sz="0" w:space="0" w:color="auto"/>
      </w:divBdr>
    </w:div>
    <w:div w:id="1358694895">
      <w:bodyDiv w:val="1"/>
      <w:marLeft w:val="0"/>
      <w:marRight w:val="0"/>
      <w:marTop w:val="0"/>
      <w:marBottom w:val="0"/>
      <w:divBdr>
        <w:top w:val="none" w:sz="0" w:space="0" w:color="auto"/>
        <w:left w:val="none" w:sz="0" w:space="0" w:color="auto"/>
        <w:bottom w:val="none" w:sz="0" w:space="0" w:color="auto"/>
        <w:right w:val="none" w:sz="0" w:space="0" w:color="auto"/>
      </w:divBdr>
    </w:div>
    <w:div w:id="1380590157">
      <w:bodyDiv w:val="1"/>
      <w:marLeft w:val="0"/>
      <w:marRight w:val="0"/>
      <w:marTop w:val="0"/>
      <w:marBottom w:val="0"/>
      <w:divBdr>
        <w:top w:val="none" w:sz="0" w:space="0" w:color="auto"/>
        <w:left w:val="none" w:sz="0" w:space="0" w:color="auto"/>
        <w:bottom w:val="none" w:sz="0" w:space="0" w:color="auto"/>
        <w:right w:val="none" w:sz="0" w:space="0" w:color="auto"/>
      </w:divBdr>
    </w:div>
    <w:div w:id="1520852624">
      <w:bodyDiv w:val="1"/>
      <w:marLeft w:val="0"/>
      <w:marRight w:val="0"/>
      <w:marTop w:val="0"/>
      <w:marBottom w:val="0"/>
      <w:divBdr>
        <w:top w:val="none" w:sz="0" w:space="0" w:color="auto"/>
        <w:left w:val="none" w:sz="0" w:space="0" w:color="auto"/>
        <w:bottom w:val="none" w:sz="0" w:space="0" w:color="auto"/>
        <w:right w:val="none" w:sz="0" w:space="0" w:color="auto"/>
      </w:divBdr>
    </w:div>
    <w:div w:id="1553424071">
      <w:bodyDiv w:val="1"/>
      <w:marLeft w:val="0"/>
      <w:marRight w:val="0"/>
      <w:marTop w:val="0"/>
      <w:marBottom w:val="0"/>
      <w:divBdr>
        <w:top w:val="none" w:sz="0" w:space="0" w:color="auto"/>
        <w:left w:val="none" w:sz="0" w:space="0" w:color="auto"/>
        <w:bottom w:val="none" w:sz="0" w:space="0" w:color="auto"/>
        <w:right w:val="none" w:sz="0" w:space="0" w:color="auto"/>
      </w:divBdr>
    </w:div>
    <w:div w:id="1604680410">
      <w:bodyDiv w:val="1"/>
      <w:marLeft w:val="0"/>
      <w:marRight w:val="0"/>
      <w:marTop w:val="0"/>
      <w:marBottom w:val="0"/>
      <w:divBdr>
        <w:top w:val="none" w:sz="0" w:space="0" w:color="auto"/>
        <w:left w:val="none" w:sz="0" w:space="0" w:color="auto"/>
        <w:bottom w:val="none" w:sz="0" w:space="0" w:color="auto"/>
        <w:right w:val="none" w:sz="0" w:space="0" w:color="auto"/>
      </w:divBdr>
    </w:div>
    <w:div w:id="1659113650">
      <w:bodyDiv w:val="1"/>
      <w:marLeft w:val="0"/>
      <w:marRight w:val="0"/>
      <w:marTop w:val="0"/>
      <w:marBottom w:val="0"/>
      <w:divBdr>
        <w:top w:val="none" w:sz="0" w:space="0" w:color="auto"/>
        <w:left w:val="none" w:sz="0" w:space="0" w:color="auto"/>
        <w:bottom w:val="none" w:sz="0" w:space="0" w:color="auto"/>
        <w:right w:val="none" w:sz="0" w:space="0" w:color="auto"/>
      </w:divBdr>
    </w:div>
    <w:div w:id="1690445121">
      <w:bodyDiv w:val="1"/>
      <w:marLeft w:val="0"/>
      <w:marRight w:val="0"/>
      <w:marTop w:val="0"/>
      <w:marBottom w:val="0"/>
      <w:divBdr>
        <w:top w:val="none" w:sz="0" w:space="0" w:color="auto"/>
        <w:left w:val="none" w:sz="0" w:space="0" w:color="auto"/>
        <w:bottom w:val="none" w:sz="0" w:space="0" w:color="auto"/>
        <w:right w:val="none" w:sz="0" w:space="0" w:color="auto"/>
      </w:divBdr>
    </w:div>
    <w:div w:id="1739474195">
      <w:bodyDiv w:val="1"/>
      <w:marLeft w:val="0"/>
      <w:marRight w:val="0"/>
      <w:marTop w:val="0"/>
      <w:marBottom w:val="0"/>
      <w:divBdr>
        <w:top w:val="none" w:sz="0" w:space="0" w:color="auto"/>
        <w:left w:val="none" w:sz="0" w:space="0" w:color="auto"/>
        <w:bottom w:val="none" w:sz="0" w:space="0" w:color="auto"/>
        <w:right w:val="none" w:sz="0" w:space="0" w:color="auto"/>
      </w:divBdr>
    </w:div>
    <w:div w:id="1829520789">
      <w:bodyDiv w:val="1"/>
      <w:marLeft w:val="0"/>
      <w:marRight w:val="0"/>
      <w:marTop w:val="0"/>
      <w:marBottom w:val="0"/>
      <w:divBdr>
        <w:top w:val="none" w:sz="0" w:space="0" w:color="auto"/>
        <w:left w:val="none" w:sz="0" w:space="0" w:color="auto"/>
        <w:bottom w:val="none" w:sz="0" w:space="0" w:color="auto"/>
        <w:right w:val="none" w:sz="0" w:space="0" w:color="auto"/>
      </w:divBdr>
    </w:div>
    <w:div w:id="1889762641">
      <w:bodyDiv w:val="1"/>
      <w:marLeft w:val="0"/>
      <w:marRight w:val="0"/>
      <w:marTop w:val="0"/>
      <w:marBottom w:val="0"/>
      <w:divBdr>
        <w:top w:val="none" w:sz="0" w:space="0" w:color="auto"/>
        <w:left w:val="none" w:sz="0" w:space="0" w:color="auto"/>
        <w:bottom w:val="none" w:sz="0" w:space="0" w:color="auto"/>
        <w:right w:val="none" w:sz="0" w:space="0" w:color="auto"/>
      </w:divBdr>
    </w:div>
    <w:div w:id="1959099865">
      <w:bodyDiv w:val="1"/>
      <w:marLeft w:val="0"/>
      <w:marRight w:val="0"/>
      <w:marTop w:val="0"/>
      <w:marBottom w:val="0"/>
      <w:divBdr>
        <w:top w:val="none" w:sz="0" w:space="0" w:color="auto"/>
        <w:left w:val="none" w:sz="0" w:space="0" w:color="auto"/>
        <w:bottom w:val="none" w:sz="0" w:space="0" w:color="auto"/>
        <w:right w:val="none" w:sz="0" w:space="0" w:color="auto"/>
      </w:divBdr>
    </w:div>
    <w:div w:id="1961833880">
      <w:bodyDiv w:val="1"/>
      <w:marLeft w:val="0"/>
      <w:marRight w:val="0"/>
      <w:marTop w:val="0"/>
      <w:marBottom w:val="0"/>
      <w:divBdr>
        <w:top w:val="none" w:sz="0" w:space="0" w:color="auto"/>
        <w:left w:val="none" w:sz="0" w:space="0" w:color="auto"/>
        <w:bottom w:val="none" w:sz="0" w:space="0" w:color="auto"/>
        <w:right w:val="none" w:sz="0" w:space="0" w:color="auto"/>
      </w:divBdr>
    </w:div>
    <w:div w:id="2017032090">
      <w:bodyDiv w:val="1"/>
      <w:marLeft w:val="0"/>
      <w:marRight w:val="0"/>
      <w:marTop w:val="0"/>
      <w:marBottom w:val="0"/>
      <w:divBdr>
        <w:top w:val="none" w:sz="0" w:space="0" w:color="auto"/>
        <w:left w:val="none" w:sz="0" w:space="0" w:color="auto"/>
        <w:bottom w:val="none" w:sz="0" w:space="0" w:color="auto"/>
        <w:right w:val="none" w:sz="0" w:space="0" w:color="auto"/>
      </w:divBdr>
    </w:div>
    <w:div w:id="2048137102">
      <w:bodyDiv w:val="1"/>
      <w:marLeft w:val="0"/>
      <w:marRight w:val="0"/>
      <w:marTop w:val="0"/>
      <w:marBottom w:val="0"/>
      <w:divBdr>
        <w:top w:val="none" w:sz="0" w:space="0" w:color="auto"/>
        <w:left w:val="none" w:sz="0" w:space="0" w:color="auto"/>
        <w:bottom w:val="none" w:sz="0" w:space="0" w:color="auto"/>
        <w:right w:val="none" w:sz="0" w:space="0" w:color="auto"/>
      </w:divBdr>
    </w:div>
    <w:div w:id="212398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56040-41D4-41C3-8D2C-6DE6CD63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2624</Words>
  <Characters>14172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16763</CharactersWithSpaces>
  <SharedDoc>false</SharedDoc>
  <HLinks>
    <vt:vector size="60" baseType="variant">
      <vt:variant>
        <vt:i4>5505098</vt:i4>
      </vt:variant>
      <vt:variant>
        <vt:i4>27</vt:i4>
      </vt:variant>
      <vt:variant>
        <vt:i4>0</vt:i4>
      </vt:variant>
      <vt:variant>
        <vt:i4>5</vt:i4>
      </vt:variant>
      <vt:variant>
        <vt:lpwstr>http://www.fontouraxavier.rs.gov.br/</vt:lpwstr>
      </vt:variant>
      <vt:variant>
        <vt:lpwstr/>
      </vt:variant>
      <vt:variant>
        <vt:i4>2293805</vt:i4>
      </vt:variant>
      <vt:variant>
        <vt:i4>24</vt:i4>
      </vt:variant>
      <vt:variant>
        <vt:i4>0</vt:i4>
      </vt:variant>
      <vt:variant>
        <vt:i4>5</vt:i4>
      </vt:variant>
      <vt:variant>
        <vt:lpwstr>https://www.portaldecompraspublicas.com.br/</vt:lpwstr>
      </vt:variant>
      <vt:variant>
        <vt:lpwstr/>
      </vt:variant>
      <vt:variant>
        <vt:i4>2556011</vt:i4>
      </vt:variant>
      <vt:variant>
        <vt:i4>21</vt:i4>
      </vt:variant>
      <vt:variant>
        <vt:i4>0</vt:i4>
      </vt:variant>
      <vt:variant>
        <vt:i4>5</vt:i4>
      </vt:variant>
      <vt:variant>
        <vt:lpwstr>http://www.planalto.gov.br/ccivil_03/_Ato2011-2014/2013/Lei/L12846.htm</vt:lpwstr>
      </vt:variant>
      <vt:variant>
        <vt:lpwstr>art5</vt:lpwstr>
      </vt:variant>
      <vt:variant>
        <vt:i4>7078014</vt:i4>
      </vt:variant>
      <vt:variant>
        <vt:i4>18</vt:i4>
      </vt:variant>
      <vt:variant>
        <vt:i4>0</vt:i4>
      </vt:variant>
      <vt:variant>
        <vt:i4>5</vt:i4>
      </vt:variant>
      <vt:variant>
        <vt:lpwstr>http://www.planalto.gov.br/ccivil_03/_Ato2007-2010/2009/Lei/L12187.htm</vt:lpwstr>
      </vt:variant>
      <vt:variant>
        <vt:lpwstr/>
      </vt:variant>
      <vt:variant>
        <vt:i4>5242956</vt:i4>
      </vt:variant>
      <vt:variant>
        <vt:i4>15</vt:i4>
      </vt:variant>
      <vt:variant>
        <vt:i4>0</vt:i4>
      </vt:variant>
      <vt:variant>
        <vt:i4>5</vt:i4>
      </vt:variant>
      <vt:variant>
        <vt:lpwstr>http://www.fontouraxavier.rs.gov.br/editais-e-licitacoes/</vt:lpwstr>
      </vt:variant>
      <vt:variant>
        <vt:lpwstr/>
      </vt:variant>
      <vt:variant>
        <vt:i4>2686985</vt:i4>
      </vt:variant>
      <vt:variant>
        <vt:i4>12</vt:i4>
      </vt:variant>
      <vt:variant>
        <vt:i4>0</vt:i4>
      </vt:variant>
      <vt:variant>
        <vt:i4>5</vt:i4>
      </vt:variant>
      <vt:variant>
        <vt:lpwstr>http://www.planalto.gov.br/ccivil_03/LEIS/L6404consol.htm</vt:lpwstr>
      </vt:variant>
      <vt:variant>
        <vt:lpwstr/>
      </vt:variant>
      <vt:variant>
        <vt:i4>2293828</vt:i4>
      </vt:variant>
      <vt:variant>
        <vt:i4>9</vt:i4>
      </vt:variant>
      <vt:variant>
        <vt:i4>0</vt:i4>
      </vt:variant>
      <vt:variant>
        <vt:i4>5</vt:i4>
      </vt:variant>
      <vt:variant>
        <vt:lpwstr>http://www.planalto.gov.br/ccivil_03/Constituicao/Constituicao.htm</vt:lpwstr>
      </vt:variant>
      <vt:variant>
        <vt:lpwstr>art7xxxiii</vt:lpwstr>
      </vt:variant>
      <vt:variant>
        <vt:i4>4391035</vt:i4>
      </vt:variant>
      <vt:variant>
        <vt:i4>6</vt:i4>
      </vt:variant>
      <vt:variant>
        <vt:i4>0</vt:i4>
      </vt:variant>
      <vt:variant>
        <vt:i4>5</vt:i4>
      </vt:variant>
      <vt:variant>
        <vt:lpwstr>mailto:licita@fontouraxavier.rs.gov.br</vt:lpwstr>
      </vt:variant>
      <vt:variant>
        <vt:lpwstr/>
      </vt:variant>
      <vt:variant>
        <vt:i4>2293805</vt:i4>
      </vt:variant>
      <vt:variant>
        <vt:i4>3</vt:i4>
      </vt:variant>
      <vt:variant>
        <vt:i4>0</vt:i4>
      </vt:variant>
      <vt:variant>
        <vt:i4>5</vt:i4>
      </vt:variant>
      <vt:variant>
        <vt:lpwstr>https://www.portaldecompraspublicas.com.br/</vt:lpwstr>
      </vt:variant>
      <vt:variant>
        <vt:lpwstr/>
      </vt:variant>
      <vt:variant>
        <vt:i4>2293805</vt:i4>
      </vt:variant>
      <vt:variant>
        <vt:i4>0</vt:i4>
      </vt:variant>
      <vt:variant>
        <vt:i4>0</vt:i4>
      </vt:variant>
      <vt:variant>
        <vt:i4>5</vt:i4>
      </vt:variant>
      <vt:variant>
        <vt:lpwstr>https://www.portaldecompraspublicas.com.br/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creator>DPM</dc:creator>
  <cp:lastModifiedBy>Note-Licitação</cp:lastModifiedBy>
  <cp:revision>2</cp:revision>
  <cp:lastPrinted>2024-04-11T12:15:00Z</cp:lastPrinted>
  <dcterms:created xsi:type="dcterms:W3CDTF">2024-06-04T17:09:00Z</dcterms:created>
  <dcterms:modified xsi:type="dcterms:W3CDTF">2024-06-04T17:09:00Z</dcterms:modified>
</cp:coreProperties>
</file>